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C06E2" w14:textId="28B6F57A" w:rsidR="00626D7B" w:rsidRPr="00A454B5" w:rsidRDefault="00626D7B" w:rsidP="00830364">
      <w:pPr>
        <w:pStyle w:val="NormalWeb"/>
        <w:rPr>
          <w:rFonts w:ascii="Poppins" w:hAnsi="Poppins" w:cs="Poppins"/>
          <w:sz w:val="10"/>
          <w:szCs w:val="10"/>
        </w:rPr>
      </w:pPr>
    </w:p>
    <w:p w14:paraId="7725C22A" w14:textId="50971D96" w:rsidR="00626D7B" w:rsidRPr="00962EA5" w:rsidRDefault="00830364" w:rsidP="006A14F3">
      <w:pPr>
        <w:pStyle w:val="NormalWeb"/>
        <w:ind w:hanging="360"/>
        <w:rPr>
          <w:rFonts w:ascii="Poppins" w:hAnsi="Poppins" w:cs="Poppins"/>
        </w:rPr>
      </w:pPr>
      <w:r w:rsidRPr="00962EA5">
        <w:rPr>
          <w:rFonts w:ascii="Poppins" w:hAnsi="Poppins" w:cs="Poppins"/>
          <w:noProof/>
        </w:rPr>
        <w:drawing>
          <wp:inline distT="0" distB="0" distL="0" distR="0" wp14:anchorId="5056E57F" wp14:editId="2A88D282">
            <wp:extent cx="6407780" cy="8543707"/>
            <wp:effectExtent l="0" t="0" r="0" b="0"/>
            <wp:docPr id="1442034062" name="Picture 3" descr="A poster for a recovery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34062" name="Picture 3" descr="A poster for a recovery program&#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19561" cy="8559415"/>
                    </a:xfrm>
                    <a:prstGeom prst="rect">
                      <a:avLst/>
                    </a:prstGeom>
                    <a:noFill/>
                    <a:ln>
                      <a:noFill/>
                    </a:ln>
                  </pic:spPr>
                </pic:pic>
              </a:graphicData>
            </a:graphic>
          </wp:inline>
        </w:drawing>
      </w:r>
    </w:p>
    <w:p w14:paraId="046BE307" w14:textId="77777777" w:rsidR="00830364" w:rsidRPr="00F6311A" w:rsidRDefault="00830364" w:rsidP="005F7185">
      <w:pPr>
        <w:pStyle w:val="Normal1"/>
        <w:jc w:val="both"/>
        <w:rPr>
          <w:rFonts w:ascii="Poppins" w:hAnsi="Poppins" w:cs="Poppins"/>
          <w:b/>
          <w:color w:val="E3B103"/>
          <w:sz w:val="24"/>
          <w:szCs w:val="24"/>
          <w:highlight w:val="white"/>
        </w:rPr>
      </w:pPr>
      <w:r w:rsidRPr="00F6311A">
        <w:rPr>
          <w:rFonts w:ascii="Poppins" w:hAnsi="Poppins" w:cs="Poppins"/>
          <w:b/>
          <w:color w:val="E3B103"/>
          <w:sz w:val="24"/>
          <w:szCs w:val="24"/>
          <w:highlight w:val="white"/>
        </w:rPr>
        <w:lastRenderedPageBreak/>
        <w:t xml:space="preserve">SOCIAL MEDIA </w:t>
      </w:r>
    </w:p>
    <w:p w14:paraId="72606156" w14:textId="77777777" w:rsidR="00303754" w:rsidRDefault="00830364" w:rsidP="005F7185">
      <w:pPr>
        <w:pStyle w:val="Normal1"/>
        <w:jc w:val="both"/>
        <w:rPr>
          <w:rFonts w:ascii="Poppins" w:hAnsi="Poppins" w:cs="Poppins"/>
          <w:color w:val="595959" w:themeColor="text1" w:themeTint="A6"/>
          <w:sz w:val="20"/>
          <w:szCs w:val="20"/>
          <w:highlight w:val="white"/>
        </w:rPr>
      </w:pPr>
      <w:r w:rsidRPr="00130E1B">
        <w:rPr>
          <w:rFonts w:ascii="Poppins" w:hAnsi="Poppins" w:cs="Poppins"/>
          <w:b/>
          <w:color w:val="595959" w:themeColor="text1" w:themeTint="A6"/>
          <w:sz w:val="20"/>
          <w:szCs w:val="20"/>
          <w:highlight w:val="white"/>
        </w:rPr>
        <w:t>One of the easiest and quickest ways to reach others in the community is through social media.</w:t>
      </w:r>
      <w:r w:rsidRPr="00130E1B">
        <w:rPr>
          <w:rFonts w:ascii="Poppins" w:hAnsi="Poppins" w:cs="Poppins"/>
          <w:b/>
          <w:color w:val="595959" w:themeColor="text1" w:themeTint="A6"/>
          <w:sz w:val="24"/>
          <w:szCs w:val="24"/>
          <w:highlight w:val="white"/>
        </w:rPr>
        <w:t xml:space="preserve"> </w:t>
      </w:r>
      <w:r w:rsidR="005F7185" w:rsidRPr="00130E1B">
        <w:rPr>
          <w:rFonts w:ascii="Poppins" w:hAnsi="Poppins" w:cs="Poppins"/>
          <w:color w:val="595959" w:themeColor="text1" w:themeTint="A6"/>
          <w:sz w:val="20"/>
          <w:szCs w:val="20"/>
          <w:highlight w:val="white"/>
        </w:rPr>
        <w:t>NACoA will be very active during COA Awareness Week</w:t>
      </w:r>
      <w:r w:rsidR="00883283">
        <w:rPr>
          <w:rFonts w:ascii="Poppins" w:hAnsi="Poppins" w:cs="Poppins"/>
          <w:color w:val="595959" w:themeColor="text1" w:themeTint="A6"/>
          <w:sz w:val="20"/>
          <w:szCs w:val="20"/>
          <w:highlight w:val="white"/>
        </w:rPr>
        <w:t xml:space="preserve">. Please visit our social media channels </w:t>
      </w:r>
      <w:r w:rsidR="005F7185" w:rsidRPr="00130E1B">
        <w:rPr>
          <w:rFonts w:ascii="Poppins" w:hAnsi="Poppins" w:cs="Poppins"/>
          <w:color w:val="595959" w:themeColor="text1" w:themeTint="A6"/>
          <w:sz w:val="20"/>
          <w:szCs w:val="20"/>
          <w:highlight w:val="white"/>
        </w:rPr>
        <w:t>often for posting ideas</w:t>
      </w:r>
      <w:r w:rsidR="00FE64B8">
        <w:rPr>
          <w:rFonts w:ascii="Poppins" w:hAnsi="Poppins" w:cs="Poppins"/>
          <w:color w:val="595959" w:themeColor="text1" w:themeTint="A6"/>
          <w:sz w:val="20"/>
          <w:szCs w:val="20"/>
          <w:highlight w:val="white"/>
        </w:rPr>
        <w:t>,</w:t>
      </w:r>
      <w:r w:rsidR="005F7185" w:rsidRPr="00130E1B">
        <w:rPr>
          <w:rFonts w:ascii="Poppins" w:hAnsi="Poppins" w:cs="Poppins"/>
          <w:color w:val="595959" w:themeColor="text1" w:themeTint="A6"/>
          <w:sz w:val="20"/>
          <w:szCs w:val="20"/>
          <w:highlight w:val="white"/>
        </w:rPr>
        <w:t xml:space="preserve"> or to share one of ours on your page. NACoA’s </w:t>
      </w:r>
      <w:r w:rsidR="007749EE" w:rsidRPr="00130E1B">
        <w:rPr>
          <w:rFonts w:ascii="Poppins" w:hAnsi="Poppins" w:cs="Poppins"/>
          <w:color w:val="595959" w:themeColor="text1" w:themeTint="A6"/>
          <w:sz w:val="20"/>
          <w:szCs w:val="20"/>
          <w:highlight w:val="white"/>
        </w:rPr>
        <w:t xml:space="preserve">platforms: Facebook, Twitter, LinkedIn, Instagram. </w:t>
      </w:r>
    </w:p>
    <w:p w14:paraId="1E55949D" w14:textId="77777777" w:rsidR="00303754" w:rsidRDefault="00303754" w:rsidP="005F7185">
      <w:pPr>
        <w:pStyle w:val="Normal1"/>
        <w:jc w:val="both"/>
        <w:rPr>
          <w:rFonts w:ascii="Poppins" w:hAnsi="Poppins" w:cs="Poppins"/>
          <w:color w:val="595959" w:themeColor="text1" w:themeTint="A6"/>
          <w:sz w:val="20"/>
          <w:szCs w:val="20"/>
          <w:highlight w:val="white"/>
        </w:rPr>
      </w:pPr>
    </w:p>
    <w:p w14:paraId="030DA3FF" w14:textId="663385A2" w:rsidR="007749EE" w:rsidRPr="00130E1B" w:rsidRDefault="007749EE" w:rsidP="005F7185">
      <w:pPr>
        <w:pStyle w:val="Normal1"/>
        <w:jc w:val="both"/>
        <w:rPr>
          <w:rFonts w:ascii="Poppins" w:hAnsi="Poppins" w:cs="Poppins"/>
          <w:color w:val="595959" w:themeColor="text1" w:themeTint="A6"/>
          <w:sz w:val="20"/>
          <w:szCs w:val="20"/>
          <w:highlight w:val="white"/>
        </w:rPr>
      </w:pPr>
      <w:r w:rsidRPr="00130E1B">
        <w:rPr>
          <w:rFonts w:ascii="Poppins" w:hAnsi="Poppins" w:cs="Poppins"/>
          <w:color w:val="595959" w:themeColor="text1" w:themeTint="A6"/>
          <w:sz w:val="20"/>
          <w:szCs w:val="20"/>
          <w:highlight w:val="white"/>
        </w:rPr>
        <w:t>On the following pages, you’ll find campaign-themed images and sample social media posts</w:t>
      </w:r>
      <w:r w:rsidR="00303754">
        <w:rPr>
          <w:rFonts w:ascii="Poppins" w:hAnsi="Poppins" w:cs="Poppins"/>
          <w:color w:val="595959" w:themeColor="text1" w:themeTint="A6"/>
          <w:sz w:val="20"/>
          <w:szCs w:val="20"/>
          <w:highlight w:val="white"/>
        </w:rPr>
        <w:t xml:space="preserve"> t</w:t>
      </w:r>
      <w:r w:rsidR="00301EC3">
        <w:rPr>
          <w:rFonts w:ascii="Poppins" w:hAnsi="Poppins" w:cs="Poppins"/>
          <w:color w:val="595959" w:themeColor="text1" w:themeTint="A6"/>
          <w:sz w:val="20"/>
          <w:szCs w:val="20"/>
          <w:highlight w:val="white"/>
        </w:rPr>
        <w:t xml:space="preserve">o help plan your own postings during the week. </w:t>
      </w:r>
      <w:r w:rsidRPr="00130E1B">
        <w:rPr>
          <w:rFonts w:ascii="Poppins" w:hAnsi="Poppins" w:cs="Poppins"/>
          <w:b/>
          <w:color w:val="595959" w:themeColor="text1" w:themeTint="A6"/>
          <w:sz w:val="20"/>
          <w:szCs w:val="20"/>
          <w:highlight w:val="white"/>
        </w:rPr>
        <w:t>Right click on any of these images to save them and use!</w:t>
      </w:r>
    </w:p>
    <w:p w14:paraId="3D592E60" w14:textId="77777777" w:rsidR="007749EE" w:rsidRPr="00962EA5" w:rsidRDefault="007749EE" w:rsidP="007749EE">
      <w:pPr>
        <w:pStyle w:val="Normal1"/>
        <w:ind w:right="270"/>
        <w:jc w:val="both"/>
        <w:rPr>
          <w:rFonts w:ascii="Poppins" w:hAnsi="Poppins" w:cs="Poppins"/>
          <w:b/>
          <w:color w:val="13519D"/>
          <w:sz w:val="24"/>
          <w:szCs w:val="24"/>
          <w:highlight w:val="white"/>
        </w:rPr>
      </w:pPr>
    </w:p>
    <w:p w14:paraId="2154F052" w14:textId="163E5888" w:rsidR="007749EE" w:rsidRPr="00F6311A" w:rsidRDefault="007749EE" w:rsidP="007749EE">
      <w:pPr>
        <w:pStyle w:val="Normal1"/>
        <w:ind w:right="270"/>
        <w:jc w:val="both"/>
        <w:rPr>
          <w:rFonts w:ascii="Poppins" w:hAnsi="Poppins" w:cs="Poppins"/>
          <w:b/>
          <w:color w:val="E3B103"/>
          <w:sz w:val="24"/>
          <w:szCs w:val="24"/>
          <w:highlight w:val="white"/>
        </w:rPr>
      </w:pPr>
      <w:r w:rsidRPr="00F6311A">
        <w:rPr>
          <w:rFonts w:ascii="Poppins" w:hAnsi="Poppins" w:cs="Poppins"/>
          <w:b/>
          <w:color w:val="E3B103"/>
          <w:sz w:val="24"/>
          <w:szCs w:val="24"/>
          <w:highlight w:val="white"/>
        </w:rPr>
        <w:t>SOCIAL MEDIA PROFILE PICTURE</w:t>
      </w:r>
    </w:p>
    <w:p w14:paraId="5294434B" w14:textId="0A719871" w:rsidR="007749EE" w:rsidRPr="00592DEB" w:rsidRDefault="007749EE" w:rsidP="007749EE">
      <w:pPr>
        <w:pStyle w:val="NormalWeb"/>
      </w:pPr>
      <w:r w:rsidRPr="00962EA5">
        <w:rPr>
          <w:rFonts w:ascii="Poppins" w:hAnsi="Poppins" w:cs="Poppins"/>
          <w:sz w:val="20"/>
          <w:szCs w:val="20"/>
          <w:highlight w:val="white"/>
        </w:rPr>
        <w:t xml:space="preserve">    </w:t>
      </w:r>
      <w:r w:rsidRPr="00962EA5">
        <w:rPr>
          <w:rFonts w:ascii="Poppins" w:hAnsi="Poppins" w:cs="Poppins"/>
          <w:noProof/>
        </w:rPr>
        <w:drawing>
          <wp:inline distT="0" distB="0" distL="0" distR="0" wp14:anchorId="128FC9BD" wp14:editId="486FE3EE">
            <wp:extent cx="1651164" cy="1276350"/>
            <wp:effectExtent l="19050" t="19050" r="25400" b="19050"/>
            <wp:docPr id="1"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yellow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0450" cy="1291258"/>
                    </a:xfrm>
                    <a:prstGeom prst="rect">
                      <a:avLst/>
                    </a:prstGeom>
                    <a:noFill/>
                    <a:ln w="3175">
                      <a:solidFill>
                        <a:schemeClr val="tx1"/>
                      </a:solidFill>
                    </a:ln>
                  </pic:spPr>
                </pic:pic>
              </a:graphicData>
            </a:graphic>
          </wp:inline>
        </w:drawing>
      </w:r>
      <w:r w:rsidRPr="00962EA5">
        <w:rPr>
          <w:rFonts w:ascii="Poppins" w:hAnsi="Poppins" w:cs="Poppins"/>
          <w:sz w:val="20"/>
          <w:szCs w:val="20"/>
        </w:rPr>
        <w:t xml:space="preserve">               </w:t>
      </w:r>
      <w:r w:rsidRPr="00962EA5">
        <w:rPr>
          <w:rFonts w:ascii="Poppins" w:hAnsi="Poppins" w:cs="Poppins"/>
          <w:noProof/>
        </w:rPr>
        <w:drawing>
          <wp:inline distT="0" distB="0" distL="0" distR="0" wp14:anchorId="573F35FC" wp14:editId="30DC79F6">
            <wp:extent cx="1228725" cy="1228725"/>
            <wp:effectExtent l="19050" t="19050" r="28575" b="28575"/>
            <wp:docPr id="291473100" name="Picture 1"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73100" name="Picture 1" descr="A yellow and blu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w="3175">
                      <a:solidFill>
                        <a:schemeClr val="tx1"/>
                      </a:solidFill>
                    </a:ln>
                  </pic:spPr>
                </pic:pic>
              </a:graphicData>
            </a:graphic>
          </wp:inline>
        </w:drawing>
      </w:r>
      <w:r w:rsidR="00592DEB" w:rsidRPr="00962EA5">
        <w:rPr>
          <w:rFonts w:ascii="Poppins" w:hAnsi="Poppins" w:cs="Poppins"/>
          <w:sz w:val="20"/>
          <w:szCs w:val="20"/>
        </w:rPr>
        <w:t xml:space="preserve">                 </w:t>
      </w:r>
      <w:r w:rsidR="00592DEB">
        <w:rPr>
          <w:noProof/>
        </w:rPr>
        <w:drawing>
          <wp:inline distT="0" distB="0" distL="0" distR="0" wp14:anchorId="6DE7B144" wp14:editId="48259033">
            <wp:extent cx="1247775" cy="1247775"/>
            <wp:effectExtent l="19050" t="19050" r="28575" b="28575"/>
            <wp:docPr id="1101703724" name="Picture 1" descr="A blue and yellow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03724" name="Picture 1" descr="A blue and yellow logo with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5632" cy="1255632"/>
                    </a:xfrm>
                    <a:prstGeom prst="rect">
                      <a:avLst/>
                    </a:prstGeom>
                    <a:noFill/>
                    <a:ln w="3175">
                      <a:solidFill>
                        <a:schemeClr val="tx1"/>
                      </a:solidFill>
                    </a:ln>
                  </pic:spPr>
                </pic:pic>
              </a:graphicData>
            </a:graphic>
          </wp:inline>
        </w:drawing>
      </w:r>
    </w:p>
    <w:p w14:paraId="7F1F598A" w14:textId="77777777" w:rsidR="007749EE" w:rsidRPr="00F6311A" w:rsidRDefault="007749EE" w:rsidP="007749EE">
      <w:pPr>
        <w:pStyle w:val="Normal1"/>
        <w:rPr>
          <w:rFonts w:ascii="Poppins" w:hAnsi="Poppins" w:cs="Poppins"/>
          <w:color w:val="E3B103"/>
          <w:sz w:val="20"/>
          <w:szCs w:val="20"/>
          <w:highlight w:val="white"/>
        </w:rPr>
      </w:pPr>
    </w:p>
    <w:p w14:paraId="0A4C53CB" w14:textId="777B716B" w:rsidR="007749EE" w:rsidRPr="00F6311A" w:rsidRDefault="007749EE" w:rsidP="007749EE">
      <w:pPr>
        <w:pStyle w:val="Normal1"/>
        <w:rPr>
          <w:rFonts w:ascii="Poppins" w:hAnsi="Poppins" w:cs="Poppins"/>
          <w:noProof/>
          <w:color w:val="E3B103"/>
        </w:rPr>
      </w:pPr>
      <w:r w:rsidRPr="00F6311A">
        <w:rPr>
          <w:rFonts w:ascii="Poppins" w:hAnsi="Poppins" w:cs="Poppins"/>
          <w:b/>
          <w:color w:val="E3B103"/>
          <w:sz w:val="24"/>
          <w:szCs w:val="24"/>
          <w:highlight w:val="white"/>
        </w:rPr>
        <w:t>SOCIAL MEDIA POST IMAGES</w:t>
      </w:r>
    </w:p>
    <w:p w14:paraId="6AE0A15B" w14:textId="155355CA" w:rsidR="007749EE" w:rsidRDefault="00862087" w:rsidP="00D348EA">
      <w:pPr>
        <w:pStyle w:val="NormalWeb"/>
        <w:ind w:right="-270"/>
        <w:rPr>
          <w:rFonts w:ascii="Poppins" w:hAnsi="Poppins" w:cs="Poppins"/>
        </w:rPr>
      </w:pPr>
      <w:r>
        <w:rPr>
          <w:noProof/>
        </w:rPr>
        <w:drawing>
          <wp:inline distT="0" distB="0" distL="0" distR="0" wp14:anchorId="10CA95D6" wp14:editId="3AAF0F4A">
            <wp:extent cx="2905125" cy="1236314"/>
            <wp:effectExtent l="19050" t="19050" r="9525" b="21590"/>
            <wp:docPr id="256615252" name="Picture 1" descr="A logo with yellow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15252" name="Picture 1" descr="A logo with yellow and blue color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7262" cy="1254246"/>
                    </a:xfrm>
                    <a:prstGeom prst="rect">
                      <a:avLst/>
                    </a:prstGeom>
                    <a:noFill/>
                    <a:ln w="3175">
                      <a:solidFill>
                        <a:schemeClr val="tx1"/>
                      </a:solidFill>
                    </a:ln>
                  </pic:spPr>
                </pic:pic>
              </a:graphicData>
            </a:graphic>
          </wp:inline>
        </w:drawing>
      </w:r>
      <w:r w:rsidR="00D348EA">
        <w:rPr>
          <w:rFonts w:ascii="Poppins" w:hAnsi="Poppins" w:cs="Poppins"/>
        </w:rPr>
        <w:t xml:space="preserve">    </w:t>
      </w:r>
      <w:r w:rsidR="007749EE" w:rsidRPr="00962EA5">
        <w:rPr>
          <w:rFonts w:ascii="Poppins" w:hAnsi="Poppins" w:cs="Poppins"/>
          <w:noProof/>
        </w:rPr>
        <w:drawing>
          <wp:inline distT="0" distB="0" distL="0" distR="0" wp14:anchorId="469B03DD" wp14:editId="34CD1518">
            <wp:extent cx="2933700" cy="1248382"/>
            <wp:effectExtent l="19050" t="19050" r="19050" b="28575"/>
            <wp:docPr id="919409173" name="Picture 4"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09173" name="Picture 4" descr="A blue and yellow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6702" cy="1249660"/>
                    </a:xfrm>
                    <a:prstGeom prst="rect">
                      <a:avLst/>
                    </a:prstGeom>
                    <a:noFill/>
                    <a:ln w="3175">
                      <a:solidFill>
                        <a:schemeClr val="tx1"/>
                      </a:solidFill>
                    </a:ln>
                  </pic:spPr>
                </pic:pic>
              </a:graphicData>
            </a:graphic>
          </wp:inline>
        </w:drawing>
      </w:r>
    </w:p>
    <w:p w14:paraId="0955A3C5" w14:textId="35787AFC" w:rsidR="00D348EA" w:rsidRPr="00962EA5" w:rsidRDefault="00D348EA" w:rsidP="00D348EA">
      <w:pPr>
        <w:pStyle w:val="NormalWeb"/>
        <w:ind w:right="-270"/>
        <w:jc w:val="center"/>
        <w:rPr>
          <w:rFonts w:ascii="Poppins" w:hAnsi="Poppins" w:cs="Poppins"/>
        </w:rPr>
      </w:pPr>
      <w:r w:rsidRPr="00962EA5">
        <w:rPr>
          <w:rFonts w:ascii="Poppins" w:hAnsi="Poppins" w:cs="Poppins"/>
          <w:noProof/>
        </w:rPr>
        <w:drawing>
          <wp:inline distT="0" distB="0" distL="0" distR="0" wp14:anchorId="6A12D4C9" wp14:editId="1A809CE2">
            <wp:extent cx="3850006" cy="1638300"/>
            <wp:effectExtent l="19050" t="19050" r="17145" b="19050"/>
            <wp:docPr id="1331570983" name="Picture 2"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70983" name="Picture 2" descr="A blue and yellow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4775" cy="1665861"/>
                    </a:xfrm>
                    <a:prstGeom prst="rect">
                      <a:avLst/>
                    </a:prstGeom>
                    <a:noFill/>
                    <a:ln w="3175">
                      <a:solidFill>
                        <a:schemeClr val="tx1"/>
                      </a:solidFill>
                    </a:ln>
                  </pic:spPr>
                </pic:pic>
              </a:graphicData>
            </a:graphic>
          </wp:inline>
        </w:drawing>
      </w:r>
    </w:p>
    <w:p w14:paraId="47F6E2EE" w14:textId="008B63E2" w:rsidR="00787F70" w:rsidRDefault="00787F70" w:rsidP="00787F70">
      <w:pPr>
        <w:pStyle w:val="NormalWeb"/>
        <w:rPr>
          <w:rFonts w:ascii="Poppins" w:hAnsi="Poppins" w:cs="Poppins"/>
        </w:rPr>
      </w:pPr>
      <w:r w:rsidRPr="00962EA5">
        <w:rPr>
          <w:rFonts w:ascii="Poppins" w:hAnsi="Poppins" w:cs="Poppins"/>
          <w:noProof/>
        </w:rPr>
        <w:lastRenderedPageBreak/>
        <w:drawing>
          <wp:inline distT="0" distB="0" distL="0" distR="0" wp14:anchorId="445E3C08" wp14:editId="66F123C2">
            <wp:extent cx="2724150" cy="1513417"/>
            <wp:effectExtent l="0" t="0" r="0" b="0"/>
            <wp:docPr id="2" name="Picture 1" descr="A person and a child hug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and a child hugg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7714" cy="1515397"/>
                    </a:xfrm>
                    <a:prstGeom prst="rect">
                      <a:avLst/>
                    </a:prstGeom>
                    <a:noFill/>
                    <a:ln>
                      <a:noFill/>
                    </a:ln>
                  </pic:spPr>
                </pic:pic>
              </a:graphicData>
            </a:graphic>
          </wp:inline>
        </w:drawing>
      </w:r>
      <w:r w:rsidRPr="00962EA5">
        <w:rPr>
          <w:rFonts w:ascii="Poppins" w:hAnsi="Poppins" w:cs="Poppins"/>
        </w:rPr>
        <w:t xml:space="preserve">           </w:t>
      </w:r>
      <w:r w:rsidRPr="00962EA5">
        <w:rPr>
          <w:rFonts w:ascii="Poppins" w:hAnsi="Poppins" w:cs="Poppins"/>
          <w:noProof/>
        </w:rPr>
        <w:drawing>
          <wp:inline distT="0" distB="0" distL="0" distR="0" wp14:anchorId="656CA2A5" wp14:editId="266AB6BC">
            <wp:extent cx="2733675" cy="1518708"/>
            <wp:effectExtent l="0" t="0" r="0" b="5715"/>
            <wp:docPr id="3" name="Picture 2" descr="A person and person with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and person with childre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2798" cy="1529332"/>
                    </a:xfrm>
                    <a:prstGeom prst="rect">
                      <a:avLst/>
                    </a:prstGeom>
                    <a:noFill/>
                    <a:ln>
                      <a:noFill/>
                    </a:ln>
                  </pic:spPr>
                </pic:pic>
              </a:graphicData>
            </a:graphic>
          </wp:inline>
        </w:drawing>
      </w:r>
    </w:p>
    <w:p w14:paraId="6F4ABE72" w14:textId="77777777" w:rsidR="00130E1B" w:rsidRPr="00962EA5" w:rsidRDefault="00130E1B" w:rsidP="00787F70">
      <w:pPr>
        <w:pStyle w:val="NormalWeb"/>
        <w:rPr>
          <w:rFonts w:ascii="Poppins" w:hAnsi="Poppins" w:cs="Poppins"/>
        </w:rPr>
      </w:pPr>
    </w:p>
    <w:p w14:paraId="23A5E9E5" w14:textId="7E8386C7" w:rsidR="00787F70" w:rsidRDefault="00787F70" w:rsidP="00787F70">
      <w:pPr>
        <w:pStyle w:val="NormalWeb"/>
        <w:rPr>
          <w:rFonts w:ascii="Poppins" w:hAnsi="Poppins" w:cs="Poppins"/>
        </w:rPr>
      </w:pPr>
      <w:r w:rsidRPr="00962EA5">
        <w:rPr>
          <w:rFonts w:ascii="Poppins" w:hAnsi="Poppins" w:cs="Poppins"/>
          <w:noProof/>
        </w:rPr>
        <w:drawing>
          <wp:inline distT="0" distB="0" distL="0" distR="0" wp14:anchorId="2620D75E" wp14:editId="15D4F940">
            <wp:extent cx="2705100" cy="1502834"/>
            <wp:effectExtent l="0" t="0" r="0" b="2540"/>
            <wp:docPr id="6" name="Picture 5" descr="A person hugging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ugging another pers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308" cy="1511839"/>
                    </a:xfrm>
                    <a:prstGeom prst="rect">
                      <a:avLst/>
                    </a:prstGeom>
                    <a:noFill/>
                    <a:ln>
                      <a:noFill/>
                    </a:ln>
                  </pic:spPr>
                </pic:pic>
              </a:graphicData>
            </a:graphic>
          </wp:inline>
        </w:drawing>
      </w:r>
      <w:r w:rsidRPr="00962EA5">
        <w:rPr>
          <w:rFonts w:ascii="Poppins" w:hAnsi="Poppins" w:cs="Poppins"/>
        </w:rPr>
        <w:t xml:space="preserve">       </w:t>
      </w:r>
      <w:r w:rsidR="00683CE1" w:rsidRPr="00962EA5">
        <w:rPr>
          <w:rFonts w:ascii="Poppins" w:hAnsi="Poppins" w:cs="Poppins"/>
        </w:rPr>
        <w:t xml:space="preserve">  </w:t>
      </w:r>
      <w:r w:rsidRPr="00962EA5">
        <w:rPr>
          <w:rFonts w:ascii="Poppins" w:hAnsi="Poppins" w:cs="Poppins"/>
        </w:rPr>
        <w:t xml:space="preserve">  </w:t>
      </w:r>
      <w:r w:rsidRPr="00962EA5">
        <w:rPr>
          <w:rFonts w:ascii="Poppins" w:hAnsi="Poppins" w:cs="Poppins"/>
          <w:noProof/>
        </w:rPr>
        <w:drawing>
          <wp:inline distT="0" distB="0" distL="0" distR="0" wp14:anchorId="3B6E92ED" wp14:editId="622E6FED">
            <wp:extent cx="2760344" cy="1533525"/>
            <wp:effectExtent l="0" t="0" r="2540" b="0"/>
            <wp:docPr id="8" name="Picture 7" descr="A person and a chil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and a child smil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4395" cy="1546886"/>
                    </a:xfrm>
                    <a:prstGeom prst="rect">
                      <a:avLst/>
                    </a:prstGeom>
                    <a:noFill/>
                    <a:ln>
                      <a:noFill/>
                    </a:ln>
                  </pic:spPr>
                </pic:pic>
              </a:graphicData>
            </a:graphic>
          </wp:inline>
        </w:drawing>
      </w:r>
    </w:p>
    <w:p w14:paraId="3A5F7999" w14:textId="77777777" w:rsidR="00130E1B" w:rsidRPr="00962EA5" w:rsidRDefault="00130E1B" w:rsidP="00787F70">
      <w:pPr>
        <w:pStyle w:val="NormalWeb"/>
        <w:rPr>
          <w:rFonts w:ascii="Poppins" w:hAnsi="Poppins" w:cs="Poppins"/>
        </w:rPr>
      </w:pPr>
    </w:p>
    <w:p w14:paraId="24D245D8" w14:textId="16D66A8C" w:rsidR="00787F70" w:rsidRPr="00962EA5" w:rsidRDefault="00787F70" w:rsidP="00787F70">
      <w:pPr>
        <w:pStyle w:val="NormalWeb"/>
        <w:rPr>
          <w:rFonts w:ascii="Poppins" w:hAnsi="Poppins" w:cs="Poppins"/>
        </w:rPr>
      </w:pPr>
      <w:r w:rsidRPr="00962EA5">
        <w:rPr>
          <w:rFonts w:ascii="Poppins" w:hAnsi="Poppins" w:cs="Poppins"/>
          <w:noProof/>
          <w14:ligatures w14:val="standardContextual"/>
        </w:rPr>
        <w:drawing>
          <wp:inline distT="0" distB="0" distL="0" distR="0" wp14:anchorId="70B15D40" wp14:editId="7C22E815">
            <wp:extent cx="2743202" cy="1524000"/>
            <wp:effectExtent l="0" t="0" r="0" b="0"/>
            <wp:docPr id="1826931814" name="Picture 1" descr="A group of people drink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31814" name="Picture 1" descr="A group of people drinking wa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2918" cy="1534953"/>
                    </a:xfrm>
                    <a:prstGeom prst="rect">
                      <a:avLst/>
                    </a:prstGeom>
                  </pic:spPr>
                </pic:pic>
              </a:graphicData>
            </a:graphic>
          </wp:inline>
        </w:drawing>
      </w:r>
      <w:r w:rsidRPr="00962EA5">
        <w:rPr>
          <w:rFonts w:ascii="Poppins" w:hAnsi="Poppins" w:cs="Poppins"/>
        </w:rPr>
        <w:t xml:space="preserve">   </w:t>
      </w:r>
      <w:r w:rsidR="00683CE1" w:rsidRPr="00962EA5">
        <w:rPr>
          <w:rFonts w:ascii="Poppins" w:hAnsi="Poppins" w:cs="Poppins"/>
        </w:rPr>
        <w:t xml:space="preserve"> </w:t>
      </w:r>
      <w:r w:rsidRPr="00962EA5">
        <w:rPr>
          <w:rFonts w:ascii="Poppins" w:hAnsi="Poppins" w:cs="Poppins"/>
        </w:rPr>
        <w:t xml:space="preserve">      </w:t>
      </w:r>
      <w:r w:rsidRPr="00962EA5">
        <w:rPr>
          <w:rFonts w:ascii="Poppins" w:hAnsi="Poppins" w:cs="Poppins"/>
          <w:noProof/>
        </w:rPr>
        <w:drawing>
          <wp:inline distT="0" distB="0" distL="0" distR="0" wp14:anchorId="47D66741" wp14:editId="3AB52EF3">
            <wp:extent cx="2760346" cy="1533525"/>
            <wp:effectExtent l="0" t="0" r="1905" b="0"/>
            <wp:docPr id="5" name="Picture 4" descr="A person holding her face with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holding her face with her hand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6638" cy="1553687"/>
                    </a:xfrm>
                    <a:prstGeom prst="rect">
                      <a:avLst/>
                    </a:prstGeom>
                    <a:noFill/>
                    <a:ln>
                      <a:noFill/>
                    </a:ln>
                  </pic:spPr>
                </pic:pic>
              </a:graphicData>
            </a:graphic>
          </wp:inline>
        </w:drawing>
      </w:r>
    </w:p>
    <w:p w14:paraId="296926BB" w14:textId="77777777" w:rsidR="00DC5FCF" w:rsidRPr="00962EA5" w:rsidRDefault="00DC5FCF">
      <w:pPr>
        <w:rPr>
          <w:rFonts w:ascii="Poppins" w:hAnsi="Poppins" w:cs="Poppins"/>
          <w:b/>
          <w:bCs/>
          <w:u w:val="single"/>
        </w:rPr>
      </w:pPr>
    </w:p>
    <w:p w14:paraId="282E44A6" w14:textId="58414BF5" w:rsidR="00E97DE8" w:rsidRPr="00F6311A" w:rsidRDefault="00E97DE8" w:rsidP="00E97DE8">
      <w:pPr>
        <w:pStyle w:val="Normal1"/>
        <w:ind w:left="360" w:hanging="360"/>
        <w:rPr>
          <w:rFonts w:ascii="Poppins" w:hAnsi="Poppins" w:cs="Poppins"/>
          <w:noProof/>
          <w:color w:val="E3B103"/>
        </w:rPr>
      </w:pPr>
      <w:r w:rsidRPr="00F6311A">
        <w:rPr>
          <w:rFonts w:ascii="Poppins" w:hAnsi="Poppins" w:cs="Poppins"/>
          <w:b/>
          <w:color w:val="E3B103"/>
          <w:sz w:val="24"/>
          <w:szCs w:val="24"/>
          <w:highlight w:val="white"/>
        </w:rPr>
        <w:t>S</w:t>
      </w:r>
      <w:r>
        <w:rPr>
          <w:rFonts w:ascii="Poppins" w:hAnsi="Poppins" w:cs="Poppins"/>
          <w:b/>
          <w:color w:val="E3B103"/>
          <w:sz w:val="24"/>
          <w:szCs w:val="24"/>
          <w:highlight w:val="white"/>
        </w:rPr>
        <w:t>AMPLE S</w:t>
      </w:r>
      <w:r w:rsidRPr="00F6311A">
        <w:rPr>
          <w:rFonts w:ascii="Poppins" w:hAnsi="Poppins" w:cs="Poppins"/>
          <w:b/>
          <w:color w:val="E3B103"/>
          <w:sz w:val="24"/>
          <w:szCs w:val="24"/>
          <w:highlight w:val="white"/>
        </w:rPr>
        <w:t>OCIAL MEDIA POST</w:t>
      </w:r>
      <w:r>
        <w:rPr>
          <w:rFonts w:ascii="Poppins" w:hAnsi="Poppins" w:cs="Poppins"/>
          <w:b/>
          <w:color w:val="E3B103"/>
          <w:sz w:val="24"/>
          <w:szCs w:val="24"/>
        </w:rPr>
        <w:t>S</w:t>
      </w:r>
    </w:p>
    <w:p w14:paraId="7F456115" w14:textId="63C5C2BF" w:rsidR="00E97DE8" w:rsidRPr="00862087" w:rsidRDefault="00E97DE8" w:rsidP="00E97DE8">
      <w:pPr>
        <w:pStyle w:val="NoSpacing"/>
        <w:numPr>
          <w:ilvl w:val="0"/>
          <w:numId w:val="6"/>
        </w:numPr>
        <w:rPr>
          <w:rFonts w:ascii="Poppins" w:hAnsi="Poppins" w:cs="Poppins"/>
          <w:color w:val="000000"/>
        </w:rPr>
      </w:pPr>
      <w:r w:rsidRPr="000060F9">
        <w:rPr>
          <w:rFonts w:ascii="Poppins" w:hAnsi="Poppins" w:cs="Poppins"/>
          <w:b/>
          <w:bCs/>
        </w:rPr>
        <w:t>#COAAwarenessWeek2024</w:t>
      </w:r>
      <w:r w:rsidRPr="000060F9">
        <w:rPr>
          <w:rFonts w:ascii="Poppins" w:hAnsi="Poppins" w:cs="Poppins"/>
        </w:rPr>
        <w:t xml:space="preserve"> is coming! Join us February 11-17th and raise awareness about children of addiction. Learn more </w:t>
      </w:r>
      <w:hyperlink r:id="rId20" w:history="1">
        <w:r w:rsidRPr="000060F9">
          <w:rPr>
            <w:rStyle w:val="Hyperlink"/>
            <w:rFonts w:ascii="Poppins" w:hAnsi="Poppins" w:cs="Poppins"/>
            <w:color w:val="141823"/>
          </w:rPr>
          <w:t xml:space="preserve"> </w:t>
        </w:r>
        <w:r w:rsidRPr="000060F9">
          <w:rPr>
            <w:rStyle w:val="Hyperlink"/>
            <w:rFonts w:ascii="Poppins" w:hAnsi="Poppins" w:cs="Poppins"/>
            <w:color w:val="1155CC"/>
          </w:rPr>
          <w:t>https://nacoa.org/coa-awareness-week/</w:t>
        </w:r>
      </w:hyperlink>
      <w:r w:rsidRPr="000060F9">
        <w:rPr>
          <w:rFonts w:ascii="Poppins" w:hAnsi="Poppins" w:cs="Poppins"/>
        </w:rPr>
        <w:t xml:space="preserve"> </w:t>
      </w:r>
      <w:r w:rsidRPr="000060F9">
        <w:rPr>
          <w:rFonts w:ascii="Poppins" w:hAnsi="Poppins" w:cs="Poppins"/>
          <w:b/>
          <w:bCs/>
          <w:color w:val="000000"/>
        </w:rPr>
        <w:t xml:space="preserve">#COAWeek2024 </w:t>
      </w:r>
      <w:r w:rsidRPr="000060F9">
        <w:rPr>
          <w:rFonts w:ascii="Poppins" w:hAnsi="Poppins" w:cs="Poppins"/>
          <w:b/>
          <w:bCs/>
        </w:rPr>
        <w:t>#StoptheHurtEmbraceRecovery</w:t>
      </w:r>
    </w:p>
    <w:p w14:paraId="23AA5559" w14:textId="530F55C7" w:rsidR="00E97DE8" w:rsidRPr="00862087" w:rsidRDefault="00E97DE8" w:rsidP="00E97DE8">
      <w:pPr>
        <w:pStyle w:val="NoSpacing"/>
        <w:numPr>
          <w:ilvl w:val="0"/>
          <w:numId w:val="6"/>
        </w:numPr>
        <w:rPr>
          <w:rFonts w:ascii="Poppins" w:hAnsi="Poppins" w:cs="Poppins"/>
          <w:color w:val="000000"/>
        </w:rPr>
      </w:pPr>
      <w:r w:rsidRPr="000060F9">
        <w:rPr>
          <w:rFonts w:ascii="Poppins" w:hAnsi="Poppins" w:cs="Poppins"/>
        </w:rPr>
        <w:t xml:space="preserve">Together let’s help children impacted by addiction in the family. </w:t>
      </w:r>
      <w:r w:rsidRPr="000060F9">
        <w:rPr>
          <w:rFonts w:ascii="Poppins" w:hAnsi="Poppins" w:cs="Poppins"/>
          <w:b/>
          <w:bCs/>
        </w:rPr>
        <w:t>#COAWeek2024 #StoptheHurtEmbraceRecovery #CaringAdult #Teachers #SchoolPsychologists #Pediatricians #YouthMinisters #</w:t>
      </w:r>
      <w:proofErr w:type="gramStart"/>
      <w:r w:rsidRPr="000060F9">
        <w:rPr>
          <w:rFonts w:ascii="Poppins" w:hAnsi="Poppins" w:cs="Poppins"/>
          <w:b/>
          <w:bCs/>
        </w:rPr>
        <w:t>TreatmentCourt</w:t>
      </w:r>
      <w:r w:rsidRPr="000060F9">
        <w:rPr>
          <w:rFonts w:ascii="Poppins" w:hAnsi="Poppins" w:cs="Poppins"/>
        </w:rPr>
        <w:t xml:space="preserve">  </w:t>
      </w:r>
      <w:r w:rsidRPr="002A285E">
        <w:rPr>
          <w:rFonts w:ascii="Poppins" w:hAnsi="Poppins" w:cs="Poppins"/>
          <w:b/>
          <w:bCs/>
        </w:rPr>
        <w:t>#</w:t>
      </w:r>
      <w:proofErr w:type="gramEnd"/>
      <w:r w:rsidRPr="002A285E">
        <w:rPr>
          <w:rFonts w:ascii="Poppins" w:hAnsi="Poppins" w:cs="Poppins"/>
          <w:b/>
          <w:bCs/>
        </w:rPr>
        <w:t>YouthDeflectionSrvs</w:t>
      </w:r>
      <w:r>
        <w:rPr>
          <w:rFonts w:ascii="Poppins" w:hAnsi="Poppins" w:cs="Poppins"/>
        </w:rPr>
        <w:t xml:space="preserve"> </w:t>
      </w:r>
      <w:r w:rsidRPr="000060F9">
        <w:rPr>
          <w:rFonts w:ascii="Poppins" w:hAnsi="Poppins" w:cs="Poppins"/>
        </w:rPr>
        <w:t>Learn more</w:t>
      </w:r>
      <w:hyperlink r:id="rId21" w:history="1">
        <w:r w:rsidRPr="000060F9">
          <w:rPr>
            <w:rStyle w:val="Hyperlink"/>
            <w:rFonts w:ascii="Poppins" w:hAnsi="Poppins" w:cs="Poppins"/>
            <w:color w:val="141823"/>
          </w:rPr>
          <w:t xml:space="preserve"> </w:t>
        </w:r>
        <w:r w:rsidRPr="000060F9">
          <w:rPr>
            <w:rStyle w:val="Hyperlink"/>
            <w:rFonts w:ascii="Poppins" w:hAnsi="Poppins" w:cs="Poppins"/>
            <w:color w:val="1155CC"/>
          </w:rPr>
          <w:t>https://nacoa.org/coa-awareness-week/</w:t>
        </w:r>
      </w:hyperlink>
      <w:r w:rsidRPr="000060F9">
        <w:rPr>
          <w:rFonts w:ascii="Poppins" w:hAnsi="Poppins" w:cs="Poppins"/>
        </w:rPr>
        <w:t xml:space="preserve"> </w:t>
      </w:r>
    </w:p>
    <w:p w14:paraId="5898EE67" w14:textId="66BD9EE6" w:rsidR="00E97DE8" w:rsidRPr="000060F9" w:rsidRDefault="00E97DE8" w:rsidP="00E97DE8">
      <w:pPr>
        <w:pStyle w:val="NoSpacing"/>
        <w:numPr>
          <w:ilvl w:val="0"/>
          <w:numId w:val="6"/>
        </w:numPr>
        <w:rPr>
          <w:rFonts w:ascii="Poppins" w:hAnsi="Poppins" w:cs="Poppins"/>
          <w:color w:val="000000"/>
        </w:rPr>
      </w:pPr>
      <w:r w:rsidRPr="000060F9">
        <w:rPr>
          <w:rFonts w:ascii="Poppins" w:hAnsi="Poppins" w:cs="Poppins"/>
          <w:color w:val="000000"/>
        </w:rPr>
        <w:lastRenderedPageBreak/>
        <w:t xml:space="preserve">Whether </w:t>
      </w:r>
      <w:r w:rsidRPr="000060F9">
        <w:rPr>
          <w:rFonts w:ascii="Poppins" w:hAnsi="Poppins" w:cs="Poppins"/>
          <w:b/>
          <w:bCs/>
          <w:color w:val="000000"/>
        </w:rPr>
        <w:t>#alcohol</w:t>
      </w:r>
      <w:r w:rsidRPr="000060F9">
        <w:rPr>
          <w:rFonts w:ascii="Poppins" w:hAnsi="Poppins" w:cs="Poppins"/>
          <w:color w:val="000000"/>
        </w:rPr>
        <w:t xml:space="preserve">, </w:t>
      </w:r>
      <w:r w:rsidRPr="000060F9">
        <w:rPr>
          <w:rFonts w:ascii="Poppins" w:hAnsi="Poppins" w:cs="Poppins"/>
          <w:b/>
          <w:bCs/>
          <w:color w:val="000000"/>
        </w:rPr>
        <w:t>#opioids</w:t>
      </w:r>
      <w:r w:rsidRPr="000060F9">
        <w:rPr>
          <w:rFonts w:ascii="Poppins" w:hAnsi="Poppins" w:cs="Poppins"/>
          <w:color w:val="000000"/>
        </w:rPr>
        <w:t xml:space="preserve">, or other substances, the pain and anguish for children living with addiction is the same. BUT IT DOESN’T HAVE TO BE THAT WAY! Learn more during </w:t>
      </w:r>
      <w:r w:rsidRPr="000060F9">
        <w:rPr>
          <w:rFonts w:ascii="Poppins" w:hAnsi="Poppins" w:cs="Poppins"/>
          <w:b/>
          <w:bCs/>
          <w:color w:val="000000"/>
        </w:rPr>
        <w:t>#COAWeek2024</w:t>
      </w:r>
      <w:r w:rsidRPr="000060F9">
        <w:rPr>
          <w:rFonts w:ascii="Poppins" w:hAnsi="Poppins" w:cs="Poppins"/>
          <w:color w:val="000000"/>
        </w:rPr>
        <w:t xml:space="preserve"> about how #caringadults can help</w:t>
      </w:r>
      <w:r w:rsidR="006A14F3">
        <w:rPr>
          <w:rFonts w:ascii="Poppins" w:hAnsi="Poppins" w:cs="Poppins"/>
          <w:color w:val="000000"/>
        </w:rPr>
        <w:t>.</w:t>
      </w:r>
      <w:r w:rsidRPr="000060F9">
        <w:rPr>
          <w:rFonts w:ascii="Poppins" w:hAnsi="Poppins" w:cs="Poppins"/>
          <w:color w:val="000000"/>
        </w:rPr>
        <w:t xml:space="preserve"> </w:t>
      </w:r>
      <w:r w:rsidRPr="000060F9">
        <w:rPr>
          <w:rFonts w:ascii="Poppins" w:hAnsi="Poppins" w:cs="Poppins"/>
          <w:b/>
          <w:bCs/>
          <w:color w:val="000000"/>
        </w:rPr>
        <w:t xml:space="preserve">#COAs </w:t>
      </w:r>
      <w:r w:rsidRPr="000060F9">
        <w:rPr>
          <w:rFonts w:ascii="Poppins" w:hAnsi="Poppins" w:cs="Poppins"/>
          <w:b/>
          <w:bCs/>
        </w:rPr>
        <w:t>#StoptheHurtEmbraceRecovery</w:t>
      </w:r>
      <w:r w:rsidRPr="000060F9">
        <w:rPr>
          <w:rFonts w:ascii="Poppins" w:hAnsi="Poppins" w:cs="Poppins"/>
          <w:b/>
          <w:bCs/>
          <w:color w:val="000000"/>
        </w:rPr>
        <w:t xml:space="preserve"> </w:t>
      </w:r>
      <w:hyperlink r:id="rId22" w:history="1">
        <w:r w:rsidRPr="000060F9">
          <w:rPr>
            <w:rStyle w:val="Hyperlink"/>
            <w:rFonts w:ascii="Poppins" w:hAnsi="Poppins" w:cs="Poppins"/>
            <w:b/>
            <w:bCs/>
          </w:rPr>
          <w:t> </w:t>
        </w:r>
        <w:r w:rsidRPr="000060F9">
          <w:rPr>
            <w:rStyle w:val="Hyperlink"/>
            <w:rFonts w:ascii="Poppins" w:hAnsi="Poppins" w:cs="Poppins"/>
            <w:color w:val="1155CC"/>
          </w:rPr>
          <w:t>https://nacoa.org</w:t>
        </w:r>
      </w:hyperlink>
    </w:p>
    <w:p w14:paraId="7DFED2A9" w14:textId="77777777" w:rsidR="00E97DE8" w:rsidRPr="000060F9" w:rsidRDefault="00E97DE8" w:rsidP="00E97DE8">
      <w:pPr>
        <w:pStyle w:val="NoSpacing"/>
        <w:numPr>
          <w:ilvl w:val="0"/>
          <w:numId w:val="6"/>
        </w:numPr>
        <w:rPr>
          <w:rFonts w:ascii="Poppins" w:hAnsi="Poppins" w:cs="Poppins"/>
          <w:color w:val="000000"/>
        </w:rPr>
      </w:pPr>
      <w:r w:rsidRPr="000060F9">
        <w:rPr>
          <w:rFonts w:ascii="Poppins" w:hAnsi="Poppins" w:cs="Poppins"/>
          <w:color w:val="000000"/>
        </w:rPr>
        <w:t xml:space="preserve">Kids and teens can heal from the impact of parental addiction with proper support. It is critical to provide the support that can help children now! </w:t>
      </w:r>
      <w:r w:rsidRPr="000060F9">
        <w:rPr>
          <w:rFonts w:ascii="Poppins" w:hAnsi="Poppins" w:cs="Poppins"/>
          <w:b/>
          <w:bCs/>
          <w:color w:val="000000"/>
        </w:rPr>
        <w:t xml:space="preserve">#COAAwarenessWeek2024 </w:t>
      </w:r>
      <w:r w:rsidRPr="000060F9">
        <w:rPr>
          <w:rFonts w:ascii="Poppins" w:hAnsi="Poppins" w:cs="Poppins"/>
          <w:b/>
          <w:bCs/>
        </w:rPr>
        <w:t>#StoptheHurtEmbraceRecovery</w:t>
      </w:r>
      <w:r w:rsidRPr="000060F9">
        <w:rPr>
          <w:rFonts w:ascii="Poppins" w:hAnsi="Poppins" w:cs="Poppins"/>
        </w:rPr>
        <w:t xml:space="preserve"> </w:t>
      </w:r>
      <w:hyperlink r:id="rId23" w:history="1">
        <w:r w:rsidRPr="000060F9">
          <w:rPr>
            <w:rStyle w:val="Hyperlink"/>
            <w:rFonts w:ascii="Poppins" w:hAnsi="Poppins" w:cs="Poppins"/>
            <w:color w:val="1155CC"/>
          </w:rPr>
          <w:t>https://nacoa.org</w:t>
        </w:r>
      </w:hyperlink>
    </w:p>
    <w:p w14:paraId="33E49727" w14:textId="77777777" w:rsidR="00E97DE8" w:rsidRPr="000060F9" w:rsidRDefault="00E97DE8" w:rsidP="00E97DE8">
      <w:pPr>
        <w:pStyle w:val="NoSpacing"/>
        <w:numPr>
          <w:ilvl w:val="0"/>
          <w:numId w:val="6"/>
        </w:numPr>
        <w:rPr>
          <w:rFonts w:ascii="Poppins" w:hAnsi="Poppins" w:cs="Poppins"/>
          <w:color w:val="000000"/>
        </w:rPr>
      </w:pPr>
      <w:r w:rsidRPr="000060F9">
        <w:rPr>
          <w:rFonts w:ascii="Poppins" w:hAnsi="Poppins" w:cs="Poppins"/>
          <w:color w:val="000000"/>
        </w:rPr>
        <w:t xml:space="preserve">Kids and teens begin to heal when they learn that #parentaladdiction isn’t their fault. </w:t>
      </w:r>
      <w:r w:rsidRPr="000060F9">
        <w:rPr>
          <w:rFonts w:ascii="Poppins" w:hAnsi="Poppins" w:cs="Poppins"/>
          <w:b/>
          <w:bCs/>
          <w:color w:val="000000"/>
        </w:rPr>
        <w:t>#COAWeek2024</w:t>
      </w:r>
      <w:r w:rsidRPr="000060F9">
        <w:rPr>
          <w:rFonts w:ascii="Poppins" w:hAnsi="Poppins" w:cs="Poppins"/>
          <w:color w:val="000000"/>
        </w:rPr>
        <w:t xml:space="preserve"> </w:t>
      </w:r>
      <w:r w:rsidRPr="000060F9">
        <w:rPr>
          <w:rFonts w:ascii="Poppins" w:hAnsi="Poppins" w:cs="Poppins"/>
          <w:b/>
          <w:bCs/>
        </w:rPr>
        <w:t>#StoptheHurtEmbraceRecovery</w:t>
      </w:r>
      <w:r w:rsidRPr="000060F9">
        <w:rPr>
          <w:rFonts w:ascii="Poppins" w:hAnsi="Poppins" w:cs="Poppins"/>
        </w:rPr>
        <w:t xml:space="preserve"> </w:t>
      </w:r>
      <w:hyperlink r:id="rId24" w:history="1">
        <w:r w:rsidRPr="000060F9">
          <w:rPr>
            <w:rStyle w:val="Hyperlink"/>
            <w:rFonts w:ascii="Poppins" w:hAnsi="Poppins" w:cs="Poppins"/>
          </w:rPr>
          <w:t xml:space="preserve"> </w:t>
        </w:r>
        <w:r w:rsidRPr="000060F9">
          <w:rPr>
            <w:rStyle w:val="Hyperlink"/>
            <w:rFonts w:ascii="Poppins" w:hAnsi="Poppins" w:cs="Poppins"/>
            <w:color w:val="1155CC"/>
          </w:rPr>
          <w:t>https://nacoa.org</w:t>
        </w:r>
      </w:hyperlink>
    </w:p>
    <w:p w14:paraId="63879373" w14:textId="77777777" w:rsidR="00E97DE8" w:rsidRPr="000060F9" w:rsidRDefault="00E97DE8" w:rsidP="00E97DE8">
      <w:pPr>
        <w:pStyle w:val="NoSpacing"/>
        <w:numPr>
          <w:ilvl w:val="0"/>
          <w:numId w:val="6"/>
        </w:numPr>
        <w:rPr>
          <w:rFonts w:ascii="Poppins" w:hAnsi="Poppins" w:cs="Poppins"/>
        </w:rPr>
      </w:pPr>
      <w:r w:rsidRPr="000060F9">
        <w:rPr>
          <w:rFonts w:ascii="Poppins" w:hAnsi="Poppins" w:cs="Poppins"/>
        </w:rPr>
        <w:t xml:space="preserve">Help kids and teens at risk become children of promise! </w:t>
      </w:r>
      <w:r w:rsidRPr="000060F9">
        <w:rPr>
          <w:rFonts w:ascii="Poppins" w:hAnsi="Poppins" w:cs="Poppins"/>
          <w:b/>
        </w:rPr>
        <w:t>#COAWeek202</w:t>
      </w:r>
      <w:r>
        <w:rPr>
          <w:rFonts w:ascii="Poppins" w:hAnsi="Poppins" w:cs="Poppins"/>
          <w:b/>
        </w:rPr>
        <w:t>4</w:t>
      </w:r>
      <w:r w:rsidRPr="000060F9">
        <w:rPr>
          <w:rFonts w:ascii="Poppins" w:hAnsi="Poppins" w:cs="Poppins"/>
          <w:b/>
        </w:rPr>
        <w:t xml:space="preserve"> </w:t>
      </w:r>
      <w:r w:rsidRPr="000060F9">
        <w:rPr>
          <w:rFonts w:ascii="Poppins" w:hAnsi="Poppins" w:cs="Poppins"/>
          <w:b/>
          <w:bCs/>
        </w:rPr>
        <w:t>#StoptheHurtEmbraceRecovery</w:t>
      </w:r>
      <w:r w:rsidRPr="000060F9">
        <w:rPr>
          <w:rFonts w:ascii="Poppins" w:hAnsi="Poppins" w:cs="Poppins"/>
        </w:rPr>
        <w:t xml:space="preserve"> </w:t>
      </w:r>
      <w:hyperlink r:id="rId25">
        <w:r w:rsidRPr="000060F9">
          <w:rPr>
            <w:rFonts w:ascii="Poppins" w:hAnsi="Poppins" w:cs="Poppins"/>
            <w:color w:val="1155CC"/>
            <w:u w:val="single"/>
          </w:rPr>
          <w:t>https://nacoa.org/coa-awareness-week/</w:t>
        </w:r>
      </w:hyperlink>
    </w:p>
    <w:p w14:paraId="63308C46" w14:textId="77777777" w:rsidR="00E97DE8" w:rsidRPr="000060F9" w:rsidRDefault="00E97DE8" w:rsidP="00E97DE8">
      <w:pPr>
        <w:pStyle w:val="NoSpacing"/>
        <w:numPr>
          <w:ilvl w:val="0"/>
          <w:numId w:val="6"/>
        </w:numPr>
        <w:rPr>
          <w:rFonts w:ascii="Poppins" w:hAnsi="Poppins" w:cs="Poppins"/>
        </w:rPr>
      </w:pPr>
      <w:r w:rsidRPr="000060F9">
        <w:rPr>
          <w:rFonts w:ascii="Poppins" w:hAnsi="Poppins" w:cs="Poppins"/>
        </w:rPr>
        <w:t xml:space="preserve">Kids &amp; </w:t>
      </w:r>
      <w:r w:rsidRPr="000060F9">
        <w:rPr>
          <w:rFonts w:ascii="Poppins" w:hAnsi="Poppins" w:cs="Poppins"/>
          <w:b/>
        </w:rPr>
        <w:t>#teens</w:t>
      </w:r>
      <w:r w:rsidRPr="000060F9">
        <w:rPr>
          <w:rFonts w:ascii="Poppins" w:hAnsi="Poppins" w:cs="Poppins"/>
        </w:rPr>
        <w:t xml:space="preserve"> impacted by #parentaladdiction begin to heal when #caringadults know how to help.</w:t>
      </w:r>
      <w:r w:rsidRPr="000060F9">
        <w:rPr>
          <w:rFonts w:ascii="Poppins" w:hAnsi="Poppins" w:cs="Poppins"/>
          <w:b/>
        </w:rPr>
        <w:t xml:space="preserve"> #COAWeek202</w:t>
      </w:r>
      <w:r>
        <w:rPr>
          <w:rFonts w:ascii="Poppins" w:hAnsi="Poppins" w:cs="Poppins"/>
          <w:b/>
        </w:rPr>
        <w:t>4</w:t>
      </w:r>
      <w:r w:rsidRPr="000060F9">
        <w:rPr>
          <w:rFonts w:ascii="Poppins" w:hAnsi="Poppins" w:cs="Poppins"/>
          <w:b/>
        </w:rPr>
        <w:t xml:space="preserve"> </w:t>
      </w:r>
      <w:r w:rsidRPr="000060F9">
        <w:rPr>
          <w:rFonts w:ascii="Poppins" w:hAnsi="Poppins" w:cs="Poppins"/>
          <w:b/>
          <w:bCs/>
        </w:rPr>
        <w:t>#StoptheHurtEmbraceRecovery</w:t>
      </w:r>
      <w:r w:rsidRPr="000060F9">
        <w:rPr>
          <w:rFonts w:ascii="Poppins" w:hAnsi="Poppins" w:cs="Poppins"/>
        </w:rPr>
        <w:t xml:space="preserve"> </w:t>
      </w:r>
      <w:hyperlink r:id="rId26">
        <w:r w:rsidRPr="000060F9">
          <w:rPr>
            <w:rFonts w:ascii="Poppins" w:hAnsi="Poppins" w:cs="Poppins"/>
            <w:color w:val="1155CC"/>
            <w:u w:val="single"/>
          </w:rPr>
          <w:t>https://nacoa.org/coa-awareness-week/</w:t>
        </w:r>
      </w:hyperlink>
      <w:hyperlink r:id="rId27">
        <w:r w:rsidRPr="000060F9">
          <w:rPr>
            <w:rFonts w:ascii="Poppins" w:hAnsi="Poppins" w:cs="Poppins"/>
          </w:rPr>
          <w:t xml:space="preserve"> </w:t>
        </w:r>
      </w:hyperlink>
    </w:p>
    <w:p w14:paraId="5882500A" w14:textId="77777777" w:rsidR="00E97DE8" w:rsidRPr="000060F9" w:rsidRDefault="00E97DE8" w:rsidP="00E97DE8">
      <w:pPr>
        <w:pStyle w:val="NoSpacing"/>
        <w:numPr>
          <w:ilvl w:val="0"/>
          <w:numId w:val="6"/>
        </w:numPr>
        <w:rPr>
          <w:rFonts w:ascii="Poppins" w:hAnsi="Poppins" w:cs="Poppins"/>
          <w:color w:val="000000"/>
        </w:rPr>
      </w:pPr>
      <w:r w:rsidRPr="000060F9">
        <w:rPr>
          <w:rFonts w:ascii="Poppins" w:hAnsi="Poppins" w:cs="Poppins"/>
        </w:rPr>
        <w:t xml:space="preserve">It only takes one </w:t>
      </w:r>
      <w:r w:rsidRPr="000060F9">
        <w:rPr>
          <w:rFonts w:ascii="Poppins" w:hAnsi="Poppins" w:cs="Poppins"/>
          <w:b/>
        </w:rPr>
        <w:t>#caringadult</w:t>
      </w:r>
      <w:r w:rsidRPr="000060F9">
        <w:rPr>
          <w:rFonts w:ascii="Poppins" w:hAnsi="Poppins" w:cs="Poppins"/>
        </w:rPr>
        <w:t xml:space="preserve"> to change the trajectory of a child's life. Help make the difference in the lives of kids and teens to last a lifetime </w:t>
      </w:r>
      <w:r w:rsidRPr="000060F9">
        <w:rPr>
          <w:rFonts w:ascii="Poppins" w:hAnsi="Poppins" w:cs="Poppins"/>
          <w:b/>
        </w:rPr>
        <w:t>#COAWeek202</w:t>
      </w:r>
      <w:r>
        <w:rPr>
          <w:rFonts w:ascii="Poppins" w:hAnsi="Poppins" w:cs="Poppins"/>
          <w:b/>
        </w:rPr>
        <w:t>4</w:t>
      </w:r>
      <w:r w:rsidRPr="000060F9">
        <w:rPr>
          <w:rFonts w:ascii="Poppins" w:hAnsi="Poppins" w:cs="Poppins"/>
          <w:b/>
        </w:rPr>
        <w:t xml:space="preserve"> </w:t>
      </w:r>
      <w:hyperlink r:id="rId28">
        <w:r w:rsidRPr="000060F9">
          <w:rPr>
            <w:rFonts w:ascii="Poppins" w:hAnsi="Poppins" w:cs="Poppins"/>
            <w:color w:val="1155CC"/>
            <w:u w:val="single"/>
          </w:rPr>
          <w:t>https://nacoa.org/coa-awareness-week/</w:t>
        </w:r>
      </w:hyperlink>
      <w:hyperlink r:id="rId29">
        <w:r w:rsidRPr="000060F9">
          <w:rPr>
            <w:rFonts w:ascii="Poppins" w:hAnsi="Poppins" w:cs="Poppins"/>
          </w:rPr>
          <w:t xml:space="preserve"> </w:t>
        </w:r>
      </w:hyperlink>
    </w:p>
    <w:p w14:paraId="1A457E14" w14:textId="77777777" w:rsidR="00E97DE8" w:rsidRPr="00962EA5" w:rsidRDefault="00E97DE8" w:rsidP="00E97DE8">
      <w:pPr>
        <w:pStyle w:val="Normal1"/>
        <w:rPr>
          <w:rFonts w:ascii="Poppins" w:hAnsi="Poppins" w:cs="Poppins"/>
          <w:b/>
          <w:color w:val="526BA6"/>
          <w:sz w:val="24"/>
          <w:szCs w:val="24"/>
          <w:highlight w:val="white"/>
        </w:rPr>
      </w:pPr>
    </w:p>
    <w:p w14:paraId="7D69B86F" w14:textId="05D8E66D" w:rsidR="009522F1" w:rsidRPr="00F6311A" w:rsidRDefault="009522F1" w:rsidP="009522F1">
      <w:pPr>
        <w:pStyle w:val="Normal1"/>
        <w:rPr>
          <w:rFonts w:ascii="Poppins" w:hAnsi="Poppins" w:cs="Poppins"/>
          <w:noProof/>
          <w:color w:val="E3B103"/>
        </w:rPr>
      </w:pPr>
      <w:r w:rsidRPr="00F6311A">
        <w:rPr>
          <w:rFonts w:ascii="Poppins" w:hAnsi="Poppins" w:cs="Poppins"/>
          <w:b/>
          <w:color w:val="E3B103"/>
          <w:sz w:val="24"/>
          <w:szCs w:val="24"/>
        </w:rPr>
        <w:t>SAMPLE NEWSLETTER INCLUSION</w:t>
      </w:r>
    </w:p>
    <w:p w14:paraId="6C85D20C" w14:textId="0637B6E2" w:rsidR="00DC5FCF" w:rsidRPr="00FE64B8" w:rsidRDefault="00DC5FCF" w:rsidP="00ED6170">
      <w:pPr>
        <w:pStyle w:val="NoSpacing"/>
        <w:rPr>
          <w:rFonts w:ascii="Poppins" w:hAnsi="Poppins" w:cs="Poppins"/>
          <w:color w:val="595959" w:themeColor="text1" w:themeTint="A6"/>
        </w:rPr>
      </w:pPr>
      <w:r w:rsidRPr="00FE64B8">
        <w:rPr>
          <w:rFonts w:ascii="Poppins" w:hAnsi="Poppins" w:cs="Poppins"/>
          <w:color w:val="595959" w:themeColor="text1" w:themeTint="A6"/>
        </w:rPr>
        <w:t xml:space="preserve">When caring adults are safe and available for children impacted by the disease of </w:t>
      </w:r>
      <w:r w:rsidR="00962EA5" w:rsidRPr="00FE64B8">
        <w:rPr>
          <w:rFonts w:ascii="Poppins" w:hAnsi="Poppins" w:cs="Poppins"/>
          <w:color w:val="595959" w:themeColor="text1" w:themeTint="A6"/>
        </w:rPr>
        <w:t xml:space="preserve">familial </w:t>
      </w:r>
      <w:r w:rsidRPr="00FE64B8">
        <w:rPr>
          <w:rFonts w:ascii="Poppins" w:hAnsi="Poppins" w:cs="Poppins"/>
          <w:color w:val="595959" w:themeColor="text1" w:themeTint="A6"/>
        </w:rPr>
        <w:t xml:space="preserve">addiction, they </w:t>
      </w:r>
      <w:r w:rsidR="00962577" w:rsidRPr="00FE64B8">
        <w:rPr>
          <w:rFonts w:ascii="Poppins" w:hAnsi="Poppins" w:cs="Poppins"/>
          <w:color w:val="595959" w:themeColor="text1" w:themeTint="A6"/>
        </w:rPr>
        <w:t>can help stop the pain and isolation and help children embrace recovery</w:t>
      </w:r>
      <w:r w:rsidRPr="00FE64B8">
        <w:rPr>
          <w:rFonts w:ascii="Poppins" w:hAnsi="Poppins" w:cs="Poppins"/>
          <w:color w:val="595959" w:themeColor="text1" w:themeTint="A6"/>
        </w:rPr>
        <w:t xml:space="preserve">. COA Awareness Week breaks the silence that engulfs and traps kids and teens living with parental addiction and offers the chance for children at risk to become children of promise. Join us throughout this week to help make a difference that can last a lifetime. </w:t>
      </w:r>
    </w:p>
    <w:p w14:paraId="0C8DBBB3" w14:textId="77777777" w:rsidR="00ED6170" w:rsidRDefault="00ED6170">
      <w:pPr>
        <w:rPr>
          <w:rFonts w:ascii="Poppins" w:hAnsi="Poppins" w:cs="Poppins"/>
          <w:b/>
          <w:bCs/>
          <w:u w:val="single"/>
        </w:rPr>
      </w:pPr>
    </w:p>
    <w:p w14:paraId="4C587D18" w14:textId="56817403" w:rsidR="00DC5FCF" w:rsidRPr="000060F9" w:rsidRDefault="009522F1" w:rsidP="000060F9">
      <w:pPr>
        <w:pStyle w:val="NoSpacing"/>
        <w:rPr>
          <w:rFonts w:ascii="Poppins" w:hAnsi="Poppins" w:cs="Poppins"/>
          <w:b/>
          <w:bCs/>
          <w:color w:val="E3B103"/>
          <w:sz w:val="24"/>
          <w:szCs w:val="24"/>
        </w:rPr>
      </w:pPr>
      <w:r w:rsidRPr="000060F9">
        <w:rPr>
          <w:rFonts w:ascii="Poppins" w:hAnsi="Poppins" w:cs="Poppins"/>
          <w:b/>
          <w:bCs/>
          <w:color w:val="E3B103"/>
          <w:sz w:val="24"/>
          <w:szCs w:val="24"/>
        </w:rPr>
        <w:t xml:space="preserve">SAMPLE EMAIL </w:t>
      </w:r>
    </w:p>
    <w:p w14:paraId="5E2EDC34" w14:textId="279683B6" w:rsidR="00EA4C0D" w:rsidRPr="00F6311A" w:rsidRDefault="00EA4C0D" w:rsidP="000060F9">
      <w:pPr>
        <w:pStyle w:val="NoSpacing"/>
        <w:rPr>
          <w:rStyle w:val="oypena"/>
          <w:rFonts w:ascii="Poppins" w:hAnsi="Poppins" w:cs="Poppins"/>
          <w:color w:val="595959" w:themeColor="text1" w:themeTint="A6"/>
        </w:rPr>
      </w:pPr>
      <w:r w:rsidRPr="00F6311A">
        <w:rPr>
          <w:rStyle w:val="oypena"/>
          <w:rFonts w:ascii="Poppins" w:hAnsi="Poppins" w:cs="Poppins"/>
          <w:color w:val="595959" w:themeColor="text1" w:themeTint="A6"/>
        </w:rPr>
        <w:t xml:space="preserve">1 in 4 kids and teens live in families impacted by parental addiction. They are so often the first hurt and last helped, yet the impact of living in a household with </w:t>
      </w:r>
      <w:proofErr w:type="gramStart"/>
      <w:r w:rsidRPr="00F6311A">
        <w:rPr>
          <w:rStyle w:val="oypena"/>
          <w:rFonts w:ascii="Poppins" w:hAnsi="Poppins" w:cs="Poppins"/>
          <w:color w:val="595959" w:themeColor="text1" w:themeTint="A6"/>
        </w:rPr>
        <w:t>addiction</w:t>
      </w:r>
      <w:proofErr w:type="gramEnd"/>
      <w:r w:rsidRPr="00F6311A">
        <w:rPr>
          <w:rStyle w:val="oypena"/>
          <w:rFonts w:ascii="Poppins" w:hAnsi="Poppins" w:cs="Poppins"/>
          <w:color w:val="595959" w:themeColor="text1" w:themeTint="A6"/>
        </w:rPr>
        <w:t xml:space="preserve"> can be lifelong. </w:t>
      </w:r>
    </w:p>
    <w:p w14:paraId="2FD5C929" w14:textId="77777777" w:rsidR="00EC6692" w:rsidRPr="00F6311A" w:rsidRDefault="00EC6692" w:rsidP="00561BD2">
      <w:pPr>
        <w:pStyle w:val="NoSpacing"/>
        <w:rPr>
          <w:rStyle w:val="oypena"/>
          <w:rFonts w:ascii="Poppins" w:hAnsi="Poppins" w:cs="Poppins"/>
          <w:color w:val="595959" w:themeColor="text1" w:themeTint="A6"/>
        </w:rPr>
      </w:pPr>
    </w:p>
    <w:p w14:paraId="1A40204C" w14:textId="76589CC3" w:rsidR="00EC6692" w:rsidRPr="00F6311A" w:rsidRDefault="00EC6692" w:rsidP="00E40F9E">
      <w:pPr>
        <w:pStyle w:val="NoSpacing"/>
        <w:rPr>
          <w:rStyle w:val="oypena"/>
          <w:rFonts w:ascii="Poppins" w:hAnsi="Poppins" w:cs="Poppins"/>
          <w:color w:val="595959" w:themeColor="text1" w:themeTint="A6"/>
        </w:rPr>
      </w:pPr>
      <w:r w:rsidRPr="00F6311A">
        <w:rPr>
          <w:rStyle w:val="oypena"/>
          <w:rFonts w:ascii="Poppins" w:hAnsi="Poppins" w:cs="Poppins"/>
          <w:color w:val="595959" w:themeColor="text1" w:themeTint="A6"/>
        </w:rPr>
        <w:t xml:space="preserve">Children </w:t>
      </w:r>
      <w:r w:rsidR="00E40F9E" w:rsidRPr="00F6311A">
        <w:rPr>
          <w:rStyle w:val="oypena"/>
          <w:rFonts w:ascii="Poppins" w:hAnsi="Poppins" w:cs="Poppins"/>
          <w:color w:val="595959" w:themeColor="text1" w:themeTint="A6"/>
        </w:rPr>
        <w:t xml:space="preserve">Impacted by a parent who </w:t>
      </w:r>
      <w:r w:rsidR="00F6311A" w:rsidRPr="00F6311A">
        <w:rPr>
          <w:rStyle w:val="oypena"/>
          <w:rFonts w:ascii="Poppins" w:hAnsi="Poppins" w:cs="Poppins"/>
          <w:color w:val="595959" w:themeColor="text1" w:themeTint="A6"/>
        </w:rPr>
        <w:t>misuses</w:t>
      </w:r>
      <w:r w:rsidR="00E40F9E" w:rsidRPr="00F6311A">
        <w:rPr>
          <w:rStyle w:val="oypena"/>
          <w:rFonts w:ascii="Poppins" w:hAnsi="Poppins" w:cs="Poppins"/>
          <w:color w:val="595959" w:themeColor="text1" w:themeTint="A6"/>
        </w:rPr>
        <w:t xml:space="preserve"> substance are:</w:t>
      </w:r>
    </w:p>
    <w:p w14:paraId="2D9C59EE" w14:textId="77777777" w:rsidR="00E40F9E" w:rsidRPr="00F6311A" w:rsidRDefault="00E40F9E" w:rsidP="00E40F9E">
      <w:pPr>
        <w:pStyle w:val="NoSpacing"/>
        <w:numPr>
          <w:ilvl w:val="0"/>
          <w:numId w:val="3"/>
        </w:numPr>
        <w:rPr>
          <w:rFonts w:ascii="Poppins" w:hAnsi="Poppins" w:cs="Poppins"/>
          <w:color w:val="595959" w:themeColor="text1" w:themeTint="A6"/>
        </w:rPr>
      </w:pPr>
      <w:r w:rsidRPr="00F6311A">
        <w:rPr>
          <w:rFonts w:ascii="Poppins" w:hAnsi="Poppins" w:cs="Poppins"/>
          <w:color w:val="595959" w:themeColor="text1" w:themeTint="A6"/>
        </w:rPr>
        <w:t xml:space="preserve">At risk of lifelong negative mental and physical health consequences </w:t>
      </w:r>
    </w:p>
    <w:p w14:paraId="6232DA1F" w14:textId="77777777" w:rsidR="00E40F9E" w:rsidRPr="00F6311A" w:rsidRDefault="00E40F9E" w:rsidP="00E40F9E">
      <w:pPr>
        <w:pStyle w:val="NoSpacing"/>
        <w:numPr>
          <w:ilvl w:val="0"/>
          <w:numId w:val="3"/>
        </w:numPr>
        <w:rPr>
          <w:rFonts w:ascii="Poppins" w:hAnsi="Poppins" w:cs="Poppins"/>
          <w:color w:val="595959" w:themeColor="text1" w:themeTint="A6"/>
        </w:rPr>
      </w:pPr>
      <w:r w:rsidRPr="00F6311A">
        <w:rPr>
          <w:rFonts w:ascii="Poppins" w:hAnsi="Poppins" w:cs="Poppins"/>
          <w:color w:val="595959" w:themeColor="text1" w:themeTint="A6"/>
        </w:rPr>
        <w:t xml:space="preserve">3x more likely to be physically, emotionally, or sexually </w:t>
      </w:r>
      <w:proofErr w:type="gramStart"/>
      <w:r w:rsidRPr="00F6311A">
        <w:rPr>
          <w:rFonts w:ascii="Poppins" w:hAnsi="Poppins" w:cs="Poppins"/>
          <w:color w:val="595959" w:themeColor="text1" w:themeTint="A6"/>
        </w:rPr>
        <w:t>abused</w:t>
      </w:r>
      <w:proofErr w:type="gramEnd"/>
      <w:r w:rsidRPr="00F6311A">
        <w:rPr>
          <w:rFonts w:ascii="Poppins" w:hAnsi="Poppins" w:cs="Poppins"/>
          <w:color w:val="595959" w:themeColor="text1" w:themeTint="A6"/>
        </w:rPr>
        <w:t xml:space="preserve"> </w:t>
      </w:r>
    </w:p>
    <w:p w14:paraId="53E6CF39" w14:textId="77777777" w:rsidR="00E40F9E" w:rsidRPr="00F6311A" w:rsidRDefault="00E40F9E" w:rsidP="00E40F9E">
      <w:pPr>
        <w:pStyle w:val="NoSpacing"/>
        <w:numPr>
          <w:ilvl w:val="0"/>
          <w:numId w:val="3"/>
        </w:numPr>
        <w:rPr>
          <w:rFonts w:ascii="Poppins" w:hAnsi="Poppins" w:cs="Poppins"/>
          <w:color w:val="595959" w:themeColor="text1" w:themeTint="A6"/>
        </w:rPr>
      </w:pPr>
      <w:r w:rsidRPr="00F6311A">
        <w:rPr>
          <w:rFonts w:ascii="Poppins" w:hAnsi="Poppins" w:cs="Poppins"/>
          <w:color w:val="595959" w:themeColor="text1" w:themeTint="A6"/>
        </w:rPr>
        <w:t xml:space="preserve">4x more likely to be emotionally or physically neglected, with higher rates in rural </w:t>
      </w:r>
      <w:proofErr w:type="gramStart"/>
      <w:r w:rsidRPr="00F6311A">
        <w:rPr>
          <w:rFonts w:ascii="Poppins" w:hAnsi="Poppins" w:cs="Poppins"/>
          <w:color w:val="595959" w:themeColor="text1" w:themeTint="A6"/>
        </w:rPr>
        <w:t>populations</w:t>
      </w:r>
      <w:proofErr w:type="gramEnd"/>
      <w:r w:rsidRPr="00F6311A">
        <w:rPr>
          <w:rFonts w:ascii="Poppins" w:hAnsi="Poppins" w:cs="Poppins"/>
          <w:color w:val="595959" w:themeColor="text1" w:themeTint="A6"/>
        </w:rPr>
        <w:t xml:space="preserve"> </w:t>
      </w:r>
    </w:p>
    <w:p w14:paraId="58A89021" w14:textId="2D7A0368" w:rsidR="00E40F9E" w:rsidRPr="00F6311A" w:rsidRDefault="00C36B21" w:rsidP="00383C52">
      <w:pPr>
        <w:pStyle w:val="NoSpacing"/>
        <w:numPr>
          <w:ilvl w:val="0"/>
          <w:numId w:val="3"/>
        </w:numPr>
        <w:rPr>
          <w:rFonts w:ascii="Poppins" w:hAnsi="Poppins" w:cs="Poppins"/>
          <w:color w:val="595959" w:themeColor="text1" w:themeTint="A6"/>
        </w:rPr>
      </w:pPr>
      <w:r w:rsidRPr="00F6311A">
        <w:rPr>
          <w:rFonts w:ascii="Poppins" w:hAnsi="Poppins" w:cs="Poppins"/>
          <w:color w:val="595959" w:themeColor="text1" w:themeTint="A6"/>
        </w:rPr>
        <w:t xml:space="preserve">More likely to be involved with child </w:t>
      </w:r>
      <w:proofErr w:type="gramStart"/>
      <w:r w:rsidRPr="00F6311A">
        <w:rPr>
          <w:rFonts w:ascii="Poppins" w:hAnsi="Poppins" w:cs="Poppins"/>
          <w:color w:val="595959" w:themeColor="text1" w:themeTint="A6"/>
        </w:rPr>
        <w:t>welfare</w:t>
      </w:r>
      <w:proofErr w:type="gramEnd"/>
      <w:r w:rsidR="00E40F9E" w:rsidRPr="00F6311A">
        <w:rPr>
          <w:rFonts w:ascii="Poppins" w:hAnsi="Poppins" w:cs="Poppins"/>
          <w:color w:val="595959" w:themeColor="text1" w:themeTint="A6"/>
        </w:rPr>
        <w:t xml:space="preserve"> </w:t>
      </w:r>
    </w:p>
    <w:p w14:paraId="55AE1455" w14:textId="77777777" w:rsidR="00E40F9E" w:rsidRPr="00F6311A" w:rsidRDefault="00E40F9E" w:rsidP="00E40F9E">
      <w:pPr>
        <w:pStyle w:val="NoSpacing"/>
        <w:numPr>
          <w:ilvl w:val="0"/>
          <w:numId w:val="3"/>
        </w:numPr>
        <w:rPr>
          <w:rFonts w:ascii="Poppins" w:hAnsi="Poppins" w:cs="Poppins"/>
          <w:color w:val="595959" w:themeColor="text1" w:themeTint="A6"/>
        </w:rPr>
      </w:pPr>
      <w:r w:rsidRPr="00F6311A">
        <w:rPr>
          <w:rFonts w:ascii="Poppins" w:hAnsi="Poppins" w:cs="Poppins"/>
          <w:color w:val="595959" w:themeColor="text1" w:themeTint="A6"/>
        </w:rPr>
        <w:lastRenderedPageBreak/>
        <w:t xml:space="preserve">More likely to lack </w:t>
      </w:r>
      <w:proofErr w:type="gramStart"/>
      <w:r w:rsidRPr="00F6311A">
        <w:rPr>
          <w:rFonts w:ascii="Poppins" w:hAnsi="Poppins" w:cs="Poppins"/>
          <w:color w:val="595959" w:themeColor="text1" w:themeTint="A6"/>
        </w:rPr>
        <w:t>self-awareness</w:t>
      </w:r>
      <w:proofErr w:type="gramEnd"/>
    </w:p>
    <w:p w14:paraId="124EF2A0" w14:textId="77777777" w:rsidR="00E40F9E" w:rsidRPr="00F6311A" w:rsidRDefault="00E40F9E" w:rsidP="00E40F9E">
      <w:pPr>
        <w:pStyle w:val="NoSpacing"/>
        <w:numPr>
          <w:ilvl w:val="0"/>
          <w:numId w:val="3"/>
        </w:numPr>
        <w:rPr>
          <w:rFonts w:ascii="Poppins" w:hAnsi="Poppins" w:cs="Poppins"/>
          <w:color w:val="595959" w:themeColor="text1" w:themeTint="A6"/>
        </w:rPr>
      </w:pPr>
      <w:r w:rsidRPr="00F6311A">
        <w:rPr>
          <w:rFonts w:ascii="Poppins" w:hAnsi="Poppins" w:cs="Poppins"/>
          <w:color w:val="595959" w:themeColor="text1" w:themeTint="A6"/>
        </w:rPr>
        <w:t xml:space="preserve">More likely to experience anxiety, depression, confusion, and </w:t>
      </w:r>
      <w:proofErr w:type="gramStart"/>
      <w:r w:rsidRPr="00F6311A">
        <w:rPr>
          <w:rFonts w:ascii="Poppins" w:hAnsi="Poppins" w:cs="Poppins"/>
          <w:color w:val="595959" w:themeColor="text1" w:themeTint="A6"/>
        </w:rPr>
        <w:t>anger</w:t>
      </w:r>
      <w:proofErr w:type="gramEnd"/>
      <w:r w:rsidRPr="00F6311A">
        <w:rPr>
          <w:rFonts w:ascii="Poppins" w:hAnsi="Poppins" w:cs="Poppins"/>
          <w:color w:val="595959" w:themeColor="text1" w:themeTint="A6"/>
        </w:rPr>
        <w:t xml:space="preserve"> </w:t>
      </w:r>
    </w:p>
    <w:p w14:paraId="79BE8D42" w14:textId="77777777" w:rsidR="00E40F9E" w:rsidRPr="00F6311A" w:rsidRDefault="00E40F9E" w:rsidP="00E40F9E">
      <w:pPr>
        <w:pStyle w:val="NoSpacing"/>
        <w:numPr>
          <w:ilvl w:val="0"/>
          <w:numId w:val="3"/>
        </w:numPr>
        <w:rPr>
          <w:rFonts w:ascii="Poppins" w:hAnsi="Poppins" w:cs="Poppins"/>
          <w:color w:val="595959" w:themeColor="text1" w:themeTint="A6"/>
        </w:rPr>
      </w:pPr>
      <w:r w:rsidRPr="00F6311A">
        <w:rPr>
          <w:rFonts w:ascii="Poppins" w:hAnsi="Poppins" w:cs="Poppins"/>
          <w:color w:val="595959" w:themeColor="text1" w:themeTint="A6"/>
        </w:rPr>
        <w:t xml:space="preserve">More likely to experience unexcused absences and drop out of </w:t>
      </w:r>
      <w:proofErr w:type="gramStart"/>
      <w:r w:rsidRPr="00F6311A">
        <w:rPr>
          <w:rFonts w:ascii="Poppins" w:hAnsi="Poppins" w:cs="Poppins"/>
          <w:color w:val="595959" w:themeColor="text1" w:themeTint="A6"/>
        </w:rPr>
        <w:t>school</w:t>
      </w:r>
      <w:proofErr w:type="gramEnd"/>
      <w:r w:rsidRPr="00F6311A">
        <w:rPr>
          <w:rFonts w:ascii="Poppins" w:hAnsi="Poppins" w:cs="Poppins"/>
          <w:color w:val="595959" w:themeColor="text1" w:themeTint="A6"/>
        </w:rPr>
        <w:t xml:space="preserve"> </w:t>
      </w:r>
    </w:p>
    <w:p w14:paraId="601644EF" w14:textId="21141E75" w:rsidR="00383C52" w:rsidRPr="00F6311A" w:rsidRDefault="00E40F9E" w:rsidP="00383C52">
      <w:pPr>
        <w:pStyle w:val="NoSpacing"/>
        <w:numPr>
          <w:ilvl w:val="0"/>
          <w:numId w:val="3"/>
        </w:numPr>
        <w:rPr>
          <w:rFonts w:ascii="Poppins" w:hAnsi="Poppins" w:cs="Poppins"/>
          <w:color w:val="595959" w:themeColor="text1" w:themeTint="A6"/>
        </w:rPr>
      </w:pPr>
      <w:r w:rsidRPr="00F6311A">
        <w:rPr>
          <w:rFonts w:ascii="Poppins" w:hAnsi="Poppins" w:cs="Poppins"/>
          <w:color w:val="595959" w:themeColor="text1" w:themeTint="A6"/>
        </w:rPr>
        <w:t xml:space="preserve">More likely to have difficulty with direct </w:t>
      </w:r>
      <w:proofErr w:type="gramStart"/>
      <w:r w:rsidRPr="00F6311A">
        <w:rPr>
          <w:rFonts w:ascii="Poppins" w:hAnsi="Poppins" w:cs="Poppins"/>
          <w:color w:val="595959" w:themeColor="text1" w:themeTint="A6"/>
        </w:rPr>
        <w:t>communication</w:t>
      </w:r>
      <w:proofErr w:type="gramEnd"/>
      <w:r w:rsidRPr="00F6311A">
        <w:rPr>
          <w:rFonts w:ascii="Poppins" w:hAnsi="Poppins" w:cs="Poppins"/>
          <w:color w:val="595959" w:themeColor="text1" w:themeTint="A6"/>
        </w:rPr>
        <w:t xml:space="preserve"> </w:t>
      </w:r>
    </w:p>
    <w:p w14:paraId="515F7990" w14:textId="77777777" w:rsidR="00383C52" w:rsidRPr="00F6311A" w:rsidRDefault="00383C52" w:rsidP="00383C52">
      <w:pPr>
        <w:pStyle w:val="NoSpacing"/>
        <w:numPr>
          <w:ilvl w:val="0"/>
          <w:numId w:val="3"/>
        </w:numPr>
        <w:rPr>
          <w:rFonts w:ascii="Poppins" w:hAnsi="Poppins" w:cs="Poppins"/>
          <w:color w:val="595959" w:themeColor="text1" w:themeTint="A6"/>
        </w:rPr>
      </w:pPr>
      <w:r w:rsidRPr="00F6311A">
        <w:rPr>
          <w:rFonts w:ascii="Poppins" w:hAnsi="Poppins" w:cs="Poppins"/>
          <w:color w:val="595959" w:themeColor="text1" w:themeTint="A6"/>
        </w:rPr>
        <w:t xml:space="preserve">Less likely to set healthy boundaries within </w:t>
      </w:r>
      <w:proofErr w:type="gramStart"/>
      <w:r w:rsidRPr="00F6311A">
        <w:rPr>
          <w:rFonts w:ascii="Poppins" w:hAnsi="Poppins" w:cs="Poppins"/>
          <w:color w:val="595959" w:themeColor="text1" w:themeTint="A6"/>
        </w:rPr>
        <w:t>relationships</w:t>
      </w:r>
      <w:proofErr w:type="gramEnd"/>
      <w:r w:rsidRPr="00F6311A">
        <w:rPr>
          <w:rFonts w:ascii="Poppins" w:hAnsi="Poppins" w:cs="Poppins"/>
          <w:color w:val="595959" w:themeColor="text1" w:themeTint="A6"/>
        </w:rPr>
        <w:t xml:space="preserve"> </w:t>
      </w:r>
    </w:p>
    <w:p w14:paraId="590D0F2A" w14:textId="77777777" w:rsidR="00ED6170" w:rsidRPr="00F6311A" w:rsidRDefault="00ED6170" w:rsidP="00561BD2">
      <w:pPr>
        <w:pStyle w:val="NoSpacing"/>
        <w:rPr>
          <w:color w:val="595959" w:themeColor="text1" w:themeTint="A6"/>
        </w:rPr>
      </w:pPr>
    </w:p>
    <w:p w14:paraId="096BF6B1" w14:textId="38CD4D05" w:rsidR="00383C52" w:rsidRPr="00F6311A" w:rsidRDefault="00383C52" w:rsidP="00561BD2">
      <w:pPr>
        <w:pStyle w:val="NoSpacing"/>
        <w:rPr>
          <w:rStyle w:val="oypena"/>
          <w:rFonts w:ascii="Poppins" w:hAnsi="Poppins" w:cs="Poppins"/>
          <w:color w:val="595959" w:themeColor="text1" w:themeTint="A6"/>
        </w:rPr>
      </w:pPr>
      <w:r w:rsidRPr="00F6311A">
        <w:rPr>
          <w:rStyle w:val="oypena"/>
          <w:rFonts w:ascii="Poppins" w:hAnsi="Poppins" w:cs="Poppins"/>
          <w:color w:val="595959" w:themeColor="text1" w:themeTint="A6"/>
        </w:rPr>
        <w:t>These children are desperate for the support and understanding that can promote healing, help them embrace recovery, and continue to live healthier lives</w:t>
      </w:r>
      <w:r w:rsidR="009522F1" w:rsidRPr="00F6311A">
        <w:rPr>
          <w:rStyle w:val="oypena"/>
          <w:rFonts w:ascii="Poppins" w:hAnsi="Poppins" w:cs="Poppins"/>
          <w:color w:val="595959" w:themeColor="text1" w:themeTint="A6"/>
        </w:rPr>
        <w:t>.</w:t>
      </w:r>
    </w:p>
    <w:p w14:paraId="6F707CE5" w14:textId="77777777" w:rsidR="00383C52" w:rsidRPr="00F6311A" w:rsidRDefault="00383C52" w:rsidP="00561BD2">
      <w:pPr>
        <w:pStyle w:val="NoSpacing"/>
        <w:rPr>
          <w:rStyle w:val="oypena"/>
          <w:rFonts w:ascii="Poppins" w:hAnsi="Poppins" w:cs="Poppins"/>
          <w:color w:val="595959" w:themeColor="text1" w:themeTint="A6"/>
        </w:rPr>
      </w:pPr>
    </w:p>
    <w:p w14:paraId="09B65F88" w14:textId="0DE398FB" w:rsidR="00EA4C0D" w:rsidRPr="00F6311A" w:rsidRDefault="00EA4C0D" w:rsidP="00561BD2">
      <w:pPr>
        <w:pStyle w:val="NoSpacing"/>
        <w:rPr>
          <w:color w:val="595959" w:themeColor="text1" w:themeTint="A6"/>
        </w:rPr>
      </w:pPr>
      <w:r w:rsidRPr="00F6311A">
        <w:rPr>
          <w:rStyle w:val="oypena"/>
          <w:rFonts w:ascii="Poppins" w:hAnsi="Poppins" w:cs="Poppins"/>
          <w:color w:val="595959" w:themeColor="text1" w:themeTint="A6"/>
        </w:rPr>
        <w:t>COA Awareness Week honors the struggle of children dealing with the disease of</w:t>
      </w:r>
      <w:r w:rsidR="00561BD2" w:rsidRPr="00F6311A">
        <w:rPr>
          <w:rStyle w:val="oypena"/>
          <w:rFonts w:ascii="Poppins" w:hAnsi="Poppins" w:cs="Poppins"/>
          <w:color w:val="595959" w:themeColor="text1" w:themeTint="A6"/>
        </w:rPr>
        <w:t xml:space="preserve"> </w:t>
      </w:r>
      <w:r w:rsidRPr="00F6311A">
        <w:rPr>
          <w:rStyle w:val="oypena"/>
          <w:rFonts w:ascii="Poppins" w:hAnsi="Poppins" w:cs="Poppins"/>
          <w:color w:val="595959" w:themeColor="text1" w:themeTint="A6"/>
        </w:rPr>
        <w:t>addiction in their families and empowers caring adults who want to help them. Together, we can make a difference to last a lifetime!</w:t>
      </w:r>
    </w:p>
    <w:p w14:paraId="6D353062" w14:textId="77777777" w:rsidR="00DC5FCF" w:rsidRPr="00962EA5" w:rsidRDefault="00DC5FCF">
      <w:pPr>
        <w:rPr>
          <w:rFonts w:ascii="Poppins" w:hAnsi="Poppins" w:cs="Poppins"/>
          <w:b/>
          <w:bCs/>
          <w:u w:val="single"/>
        </w:rPr>
      </w:pPr>
    </w:p>
    <w:p w14:paraId="7DBD3F5E" w14:textId="12EABEB6" w:rsidR="00FF5AD2" w:rsidRPr="003058D0" w:rsidRDefault="00F6311A" w:rsidP="003058D0">
      <w:pPr>
        <w:pStyle w:val="NoSpacing"/>
        <w:rPr>
          <w:rFonts w:ascii="Poppins" w:hAnsi="Poppins" w:cs="Poppins"/>
          <w:b/>
          <w:bCs/>
          <w:color w:val="E3B103"/>
          <w:sz w:val="24"/>
          <w:szCs w:val="24"/>
        </w:rPr>
      </w:pPr>
      <w:r w:rsidRPr="003058D0">
        <w:rPr>
          <w:rFonts w:ascii="Poppins" w:hAnsi="Poppins" w:cs="Poppins"/>
          <w:b/>
          <w:bCs/>
          <w:color w:val="E3B103"/>
          <w:sz w:val="24"/>
          <w:szCs w:val="24"/>
        </w:rPr>
        <w:t>ADDITIONAL RESOURCES</w:t>
      </w:r>
    </w:p>
    <w:p w14:paraId="2CCB1B47" w14:textId="023DC356" w:rsidR="00E57B9F" w:rsidRPr="00C51039" w:rsidRDefault="00E57B9F" w:rsidP="00C51039">
      <w:pPr>
        <w:rPr>
          <w:rFonts w:ascii="Poppins" w:hAnsi="Poppins" w:cs="Poppins"/>
        </w:rPr>
      </w:pPr>
      <w:r w:rsidRPr="00C51039">
        <w:rPr>
          <w:rFonts w:ascii="Poppins" w:hAnsi="Poppins" w:cs="Poppins"/>
          <w:highlight w:val="white"/>
        </w:rPr>
        <w:t>Titles are linked to the documents</w:t>
      </w:r>
      <w:r w:rsidR="000951AF" w:rsidRPr="00C51039">
        <w:rPr>
          <w:rFonts w:ascii="Poppins" w:hAnsi="Poppins" w:cs="Poppins"/>
          <w:highlight w:val="white"/>
        </w:rPr>
        <w:t xml:space="preserve">. Link to them in your communications, or </w:t>
      </w:r>
      <w:r w:rsidRPr="00C51039">
        <w:rPr>
          <w:rFonts w:ascii="Poppins" w:hAnsi="Poppins" w:cs="Poppins"/>
          <w:highlight w:val="white"/>
        </w:rPr>
        <w:t>download</w:t>
      </w:r>
      <w:r w:rsidR="000951AF" w:rsidRPr="00C51039">
        <w:rPr>
          <w:rFonts w:ascii="Poppins" w:hAnsi="Poppins" w:cs="Poppins"/>
          <w:highlight w:val="white"/>
        </w:rPr>
        <w:t xml:space="preserve">, save, </w:t>
      </w:r>
      <w:r w:rsidRPr="00C51039">
        <w:rPr>
          <w:rFonts w:ascii="Poppins" w:hAnsi="Poppins" w:cs="Poppins"/>
          <w:highlight w:val="white"/>
        </w:rPr>
        <w:t>and use!</w:t>
      </w:r>
    </w:p>
    <w:p w14:paraId="634A37C0" w14:textId="77777777" w:rsidR="00FE64B8" w:rsidRPr="00F6311A" w:rsidRDefault="00FE64B8" w:rsidP="00FE64B8">
      <w:pPr>
        <w:pStyle w:val="NoSpacing"/>
      </w:pPr>
    </w:p>
    <w:p w14:paraId="08485395" w14:textId="2DAD9BEA" w:rsidR="00976A79" w:rsidRPr="00962EA5" w:rsidRDefault="00091D41" w:rsidP="00976A79">
      <w:pPr>
        <w:pStyle w:val="NoSpacing"/>
        <w:rPr>
          <w:rFonts w:ascii="Poppins" w:hAnsi="Poppins" w:cs="Poppins"/>
        </w:rPr>
      </w:pPr>
      <w:hyperlink r:id="rId30" w:history="1">
        <w:r w:rsidR="00976A79" w:rsidRPr="00962EA5">
          <w:rPr>
            <w:rStyle w:val="Hyperlink"/>
            <w:rFonts w:ascii="Poppins" w:hAnsi="Poppins" w:cs="Poppins"/>
          </w:rPr>
          <w:t>COA Awareness Week 2024 Flyer</w:t>
        </w:r>
      </w:hyperlink>
    </w:p>
    <w:p w14:paraId="7F1429AA" w14:textId="77777777" w:rsidR="00976A79" w:rsidRPr="00962EA5" w:rsidRDefault="00976A79" w:rsidP="00976A79">
      <w:pPr>
        <w:pStyle w:val="NoSpacing"/>
        <w:rPr>
          <w:rFonts w:ascii="Poppins" w:hAnsi="Poppins" w:cs="Poppins"/>
        </w:rPr>
      </w:pPr>
    </w:p>
    <w:p w14:paraId="438F5705" w14:textId="346ADBAB" w:rsidR="00976A79" w:rsidRPr="00962EA5" w:rsidRDefault="00091D41" w:rsidP="00976A79">
      <w:pPr>
        <w:pStyle w:val="NoSpacing"/>
        <w:rPr>
          <w:rFonts w:ascii="Poppins" w:hAnsi="Poppins" w:cs="Poppins"/>
        </w:rPr>
      </w:pPr>
      <w:hyperlink r:id="rId31" w:history="1">
        <w:r w:rsidR="00976A79" w:rsidRPr="00962EA5">
          <w:rPr>
            <w:rStyle w:val="Hyperlink"/>
            <w:rFonts w:ascii="Poppins" w:hAnsi="Poppins" w:cs="Poppins"/>
          </w:rPr>
          <w:t>COA Awareness Week Speaker Series Flyer</w:t>
        </w:r>
      </w:hyperlink>
    </w:p>
    <w:p w14:paraId="38E6C17C" w14:textId="77777777" w:rsidR="00976A79" w:rsidRPr="00962EA5" w:rsidRDefault="00976A79" w:rsidP="00976A79">
      <w:pPr>
        <w:pStyle w:val="NoSpacing"/>
        <w:rPr>
          <w:rFonts w:ascii="Poppins" w:hAnsi="Poppins" w:cs="Poppins"/>
        </w:rPr>
      </w:pPr>
    </w:p>
    <w:p w14:paraId="07997ACE" w14:textId="4C07409D" w:rsidR="00976A79" w:rsidRPr="00962EA5" w:rsidRDefault="00091D41" w:rsidP="00976A79">
      <w:pPr>
        <w:pStyle w:val="NoSpacing"/>
        <w:rPr>
          <w:rFonts w:ascii="Poppins" w:hAnsi="Poppins" w:cs="Poppins"/>
        </w:rPr>
      </w:pPr>
      <w:hyperlink r:id="rId32" w:history="1">
        <w:r w:rsidR="00976A79" w:rsidRPr="00962EA5">
          <w:rPr>
            <w:rStyle w:val="Hyperlink"/>
            <w:rFonts w:ascii="Poppins" w:hAnsi="Poppins" w:cs="Poppins"/>
          </w:rPr>
          <w:t>Why COA Awareness Week 2024</w:t>
        </w:r>
      </w:hyperlink>
    </w:p>
    <w:p w14:paraId="57784B69" w14:textId="77777777" w:rsidR="00E04702" w:rsidRPr="00962EA5" w:rsidRDefault="00E04702" w:rsidP="00976A79">
      <w:pPr>
        <w:pStyle w:val="NoSpacing"/>
        <w:rPr>
          <w:rFonts w:ascii="Poppins" w:hAnsi="Poppins" w:cs="Poppins"/>
        </w:rPr>
      </w:pPr>
    </w:p>
    <w:p w14:paraId="7197E0CD" w14:textId="287009EC" w:rsidR="00976A79" w:rsidRPr="00962EA5" w:rsidRDefault="00091D41" w:rsidP="00976A79">
      <w:pPr>
        <w:pStyle w:val="NoSpacing"/>
        <w:rPr>
          <w:rFonts w:ascii="Poppins" w:hAnsi="Poppins" w:cs="Poppins"/>
        </w:rPr>
      </w:pPr>
      <w:hyperlink r:id="rId33" w:history="1">
        <w:r w:rsidR="00976A79" w:rsidRPr="00962EA5">
          <w:rPr>
            <w:rStyle w:val="Hyperlink"/>
            <w:rFonts w:ascii="Poppins" w:hAnsi="Poppins" w:cs="Poppins"/>
          </w:rPr>
          <w:t>2024 COA Awareness Week Suggested Activities</w:t>
        </w:r>
      </w:hyperlink>
    </w:p>
    <w:p w14:paraId="65739390" w14:textId="77777777" w:rsidR="00976A79" w:rsidRPr="00962EA5" w:rsidRDefault="00976A79" w:rsidP="00976A79">
      <w:pPr>
        <w:pStyle w:val="NoSpacing"/>
        <w:rPr>
          <w:rFonts w:ascii="Poppins" w:hAnsi="Poppins" w:cs="Poppins"/>
        </w:rPr>
      </w:pPr>
    </w:p>
    <w:p w14:paraId="1DF0DE12" w14:textId="568B9EFD" w:rsidR="00976A79" w:rsidRDefault="00091D41" w:rsidP="00976A79">
      <w:pPr>
        <w:pStyle w:val="NoSpacing"/>
        <w:rPr>
          <w:rStyle w:val="Hyperlink"/>
          <w:rFonts w:ascii="Poppins" w:hAnsi="Poppins" w:cs="Poppins"/>
        </w:rPr>
      </w:pPr>
      <w:hyperlink r:id="rId34" w:history="1">
        <w:r w:rsidR="00976A79" w:rsidRPr="00962EA5">
          <w:rPr>
            <w:rStyle w:val="Hyperlink"/>
            <w:rFonts w:ascii="Poppins" w:hAnsi="Poppins" w:cs="Poppins"/>
          </w:rPr>
          <w:t>Impacted of Alcohol/Opioid Use Disorder on Children Infographic</w:t>
        </w:r>
      </w:hyperlink>
    </w:p>
    <w:p w14:paraId="7B10F29C" w14:textId="77777777" w:rsidR="00E57B9F" w:rsidRDefault="00E57B9F" w:rsidP="00E57B9F">
      <w:pPr>
        <w:rPr>
          <w:rFonts w:ascii="Poppins" w:hAnsi="Poppins" w:cs="Poppins"/>
          <w:color w:val="595959" w:themeColor="text1" w:themeTint="A6"/>
        </w:rPr>
      </w:pPr>
    </w:p>
    <w:p w14:paraId="1444BE81" w14:textId="0B3493A6" w:rsidR="00E57B9F" w:rsidRDefault="00E57B9F" w:rsidP="00E57B9F">
      <w:pPr>
        <w:rPr>
          <w:rFonts w:ascii="Poppins" w:hAnsi="Poppins" w:cs="Poppins"/>
          <w:color w:val="595959" w:themeColor="text1" w:themeTint="A6"/>
        </w:rPr>
      </w:pPr>
      <w:r w:rsidRPr="009522F1">
        <w:rPr>
          <w:rFonts w:ascii="Poppins" w:hAnsi="Poppins" w:cs="Poppins"/>
          <w:color w:val="595959" w:themeColor="text1" w:themeTint="A6"/>
        </w:rPr>
        <w:t xml:space="preserve">In addition, NACoA will be providing new resources during COA Awareness Week to complement advocacy efforts. </w:t>
      </w:r>
    </w:p>
    <w:p w14:paraId="02130AE9" w14:textId="77777777" w:rsidR="00301EC3" w:rsidRDefault="00301EC3" w:rsidP="00976A79">
      <w:pPr>
        <w:pStyle w:val="NoSpacing"/>
        <w:rPr>
          <w:rStyle w:val="Hyperlink"/>
          <w:rFonts w:ascii="Poppins" w:hAnsi="Poppins" w:cs="Poppins"/>
        </w:rPr>
      </w:pPr>
    </w:p>
    <w:p w14:paraId="30BF671A" w14:textId="72162799" w:rsidR="00301EC3" w:rsidRDefault="00503B77" w:rsidP="00976A79">
      <w:pPr>
        <w:pStyle w:val="NoSpacing"/>
        <w:rPr>
          <w:rFonts w:ascii="Poppins" w:hAnsi="Poppins" w:cs="Poppins"/>
          <w:b/>
          <w:bCs/>
          <w:color w:val="E3B103"/>
          <w:sz w:val="24"/>
          <w:szCs w:val="24"/>
        </w:rPr>
      </w:pPr>
      <w:r>
        <w:rPr>
          <w:rFonts w:ascii="Poppins" w:hAnsi="Poppins" w:cs="Poppins"/>
          <w:b/>
          <w:bCs/>
          <w:color w:val="E3B103"/>
          <w:sz w:val="24"/>
          <w:szCs w:val="24"/>
        </w:rPr>
        <w:t>PR</w:t>
      </w:r>
      <w:r w:rsidRPr="003058D0">
        <w:rPr>
          <w:rFonts w:ascii="Poppins" w:hAnsi="Poppins" w:cs="Poppins"/>
          <w:b/>
          <w:bCs/>
          <w:color w:val="E3B103"/>
          <w:sz w:val="24"/>
          <w:szCs w:val="24"/>
        </w:rPr>
        <w:t>OCLA</w:t>
      </w:r>
      <w:r>
        <w:rPr>
          <w:rFonts w:ascii="Poppins" w:hAnsi="Poppins" w:cs="Poppins"/>
          <w:b/>
          <w:bCs/>
          <w:color w:val="E3B103"/>
          <w:sz w:val="24"/>
          <w:szCs w:val="24"/>
        </w:rPr>
        <w:t>MATIONS</w:t>
      </w:r>
    </w:p>
    <w:p w14:paraId="6844263C" w14:textId="77777777" w:rsidR="003058D0" w:rsidRPr="00940F1F" w:rsidRDefault="003058D0" w:rsidP="003058D0">
      <w:pPr>
        <w:pStyle w:val="NoSpacing"/>
        <w:rPr>
          <w:rFonts w:ascii="Poppins" w:hAnsi="Poppins" w:cs="Poppins"/>
          <w:color w:val="595959" w:themeColor="text1" w:themeTint="A6"/>
        </w:rPr>
      </w:pPr>
      <w:r w:rsidRPr="00940F1F">
        <w:rPr>
          <w:rFonts w:ascii="Poppins" w:hAnsi="Poppins" w:cs="Poppins"/>
          <w:color w:val="595959" w:themeColor="text1" w:themeTint="A6"/>
          <w:shd w:val="clear" w:color="auto" w:fill="FFFFFF"/>
        </w:rPr>
        <w:t xml:space="preserve">A proclamation is a public or official announcement, especially one dealing with a matter of great importance.   It is a written or printed document issued by a superior </w:t>
      </w:r>
      <w:r w:rsidRPr="00940F1F">
        <w:rPr>
          <w:rStyle w:val="Emphasis"/>
          <w:rFonts w:ascii="Poppins" w:hAnsi="Poppins" w:cs="Poppins"/>
          <w:color w:val="595959" w:themeColor="text1" w:themeTint="A6"/>
          <w:shd w:val="clear" w:color="auto" w:fill="FFFFFF"/>
        </w:rPr>
        <w:t>government</w:t>
      </w:r>
      <w:r w:rsidRPr="00940F1F">
        <w:rPr>
          <w:rStyle w:val="apple-converted-space"/>
          <w:rFonts w:ascii="Poppins" w:hAnsi="Poppins" w:cs="Poppins"/>
          <w:color w:val="595959" w:themeColor="text1" w:themeTint="A6"/>
          <w:shd w:val="clear" w:color="auto" w:fill="FFFFFF"/>
        </w:rPr>
        <w:t> </w:t>
      </w:r>
      <w:r w:rsidRPr="00940F1F">
        <w:rPr>
          <w:rFonts w:ascii="Poppins" w:hAnsi="Poppins" w:cs="Poppins"/>
          <w:color w:val="595959" w:themeColor="text1" w:themeTint="A6"/>
          <w:shd w:val="clear" w:color="auto" w:fill="FFFFFF"/>
        </w:rPr>
        <w:t xml:space="preserve">executive, such as the president, </w:t>
      </w:r>
      <w:proofErr w:type="gramStart"/>
      <w:r w:rsidRPr="00940F1F">
        <w:rPr>
          <w:rFonts w:ascii="Poppins" w:hAnsi="Poppins" w:cs="Poppins"/>
          <w:color w:val="595959" w:themeColor="text1" w:themeTint="A6"/>
          <w:shd w:val="clear" w:color="auto" w:fill="FFFFFF"/>
        </w:rPr>
        <w:t>governor</w:t>
      </w:r>
      <w:proofErr w:type="gramEnd"/>
      <w:r w:rsidRPr="00940F1F">
        <w:rPr>
          <w:rFonts w:ascii="Poppins" w:hAnsi="Poppins" w:cs="Poppins"/>
          <w:color w:val="595959" w:themeColor="text1" w:themeTint="A6"/>
          <w:shd w:val="clear" w:color="auto" w:fill="FFFFFF"/>
        </w:rPr>
        <w:t xml:space="preserve"> or mayor, which sets out such a declaration by the</w:t>
      </w:r>
      <w:r w:rsidRPr="00940F1F">
        <w:rPr>
          <w:rStyle w:val="apple-converted-space"/>
          <w:rFonts w:ascii="Poppins" w:hAnsi="Poppins" w:cs="Poppins"/>
          <w:color w:val="595959" w:themeColor="text1" w:themeTint="A6"/>
          <w:shd w:val="clear" w:color="auto" w:fill="FFFFFF"/>
        </w:rPr>
        <w:t> </w:t>
      </w:r>
      <w:r w:rsidRPr="00940F1F">
        <w:rPr>
          <w:rStyle w:val="Emphasis"/>
          <w:rFonts w:ascii="Poppins" w:hAnsi="Poppins" w:cs="Poppins"/>
          <w:color w:val="595959" w:themeColor="text1" w:themeTint="A6"/>
          <w:shd w:val="clear" w:color="auto" w:fill="FFFFFF"/>
        </w:rPr>
        <w:t>government</w:t>
      </w:r>
      <w:r w:rsidRPr="00940F1F">
        <w:rPr>
          <w:rFonts w:ascii="Poppins" w:hAnsi="Poppins" w:cs="Poppins"/>
          <w:color w:val="595959" w:themeColor="text1" w:themeTint="A6"/>
          <w:shd w:val="clear" w:color="auto" w:fill="FFFFFF"/>
        </w:rPr>
        <w:t>.  It can issue policy, such as the Emancipation Proclamation.</w:t>
      </w:r>
      <w:r w:rsidRPr="00940F1F">
        <w:rPr>
          <w:rFonts w:ascii="Poppins" w:hAnsi="Poppins" w:cs="Poppins"/>
          <w:color w:val="595959" w:themeColor="text1" w:themeTint="A6"/>
        </w:rPr>
        <w:t xml:space="preserve">  Proclamations are also used ceremonially, as an official announcement that publicly recognizes an initiative, a special event or occasion.  A </w:t>
      </w:r>
      <w:r w:rsidRPr="00940F1F">
        <w:rPr>
          <w:rFonts w:ascii="Poppins" w:hAnsi="Poppins" w:cs="Poppins"/>
          <w:color w:val="595959" w:themeColor="text1" w:themeTint="A6"/>
        </w:rPr>
        <w:lastRenderedPageBreak/>
        <w:t xml:space="preserve">proclamation is a great way to build credibility for your issue, raise awareness and promote it.  </w:t>
      </w:r>
    </w:p>
    <w:p w14:paraId="197BC5B5" w14:textId="77777777" w:rsidR="003058D0" w:rsidRPr="00940F1F" w:rsidRDefault="003058D0" w:rsidP="003058D0">
      <w:pPr>
        <w:pStyle w:val="NoSpacing"/>
        <w:rPr>
          <w:rFonts w:ascii="Poppins" w:hAnsi="Poppins" w:cs="Poppins"/>
          <w:color w:val="595959" w:themeColor="text1" w:themeTint="A6"/>
        </w:rPr>
      </w:pPr>
    </w:p>
    <w:p w14:paraId="3C5C7889" w14:textId="77777777" w:rsidR="003058D0" w:rsidRPr="004D17FF" w:rsidRDefault="003058D0" w:rsidP="003058D0">
      <w:pPr>
        <w:pStyle w:val="NoSpacing"/>
        <w:rPr>
          <w:rFonts w:ascii="Poppins" w:hAnsi="Poppins" w:cs="Poppins"/>
          <w:b/>
          <w:bCs/>
          <w:smallCaps/>
          <w:color w:val="415583"/>
          <w:u w:val="single"/>
        </w:rPr>
      </w:pPr>
      <w:r w:rsidRPr="004D17FF">
        <w:rPr>
          <w:rFonts w:ascii="Poppins" w:hAnsi="Poppins" w:cs="Poppins"/>
          <w:b/>
          <w:bCs/>
          <w:smallCaps/>
          <w:color w:val="415583"/>
          <w:u w:val="single"/>
        </w:rPr>
        <w:t>Local Proclamations</w:t>
      </w:r>
    </w:p>
    <w:p w14:paraId="1BEDE692" w14:textId="6E74F1B4" w:rsidR="003058D0" w:rsidRPr="00940F1F" w:rsidRDefault="003058D0" w:rsidP="003058D0">
      <w:pPr>
        <w:pStyle w:val="NoSpacing"/>
        <w:rPr>
          <w:rFonts w:ascii="Poppins" w:hAnsi="Poppins" w:cs="Poppins"/>
          <w:b/>
          <w:bCs/>
          <w:color w:val="595959" w:themeColor="text1" w:themeTint="A6"/>
          <w:u w:val="single"/>
        </w:rPr>
      </w:pPr>
    </w:p>
    <w:p w14:paraId="10B32FB5" w14:textId="77777777" w:rsidR="003058D0" w:rsidRPr="004D17FF" w:rsidRDefault="003058D0" w:rsidP="003058D0">
      <w:pPr>
        <w:pStyle w:val="NoSpacing"/>
        <w:rPr>
          <w:rFonts w:ascii="Poppins" w:hAnsi="Poppins" w:cs="Poppins"/>
          <w:b/>
          <w:bCs/>
          <w:smallCaps/>
          <w:color w:val="595959" w:themeColor="text1" w:themeTint="A6"/>
          <w:u w:val="single"/>
        </w:rPr>
      </w:pPr>
      <w:proofErr w:type="gramStart"/>
      <w:r w:rsidRPr="004D17FF">
        <w:rPr>
          <w:rFonts w:ascii="Poppins" w:hAnsi="Poppins" w:cs="Poppins"/>
          <w:b/>
          <w:bCs/>
          <w:smallCaps/>
          <w:color w:val="415583"/>
          <w:u w:val="single"/>
        </w:rPr>
        <w:t>Who</w:t>
      </w:r>
      <w:proofErr w:type="gramEnd"/>
    </w:p>
    <w:p w14:paraId="4539DCDD" w14:textId="77777777" w:rsidR="003058D0" w:rsidRPr="00940F1F" w:rsidRDefault="003058D0" w:rsidP="003058D0">
      <w:pPr>
        <w:pStyle w:val="NoSpacing"/>
        <w:rPr>
          <w:rFonts w:ascii="Poppins" w:hAnsi="Poppins" w:cs="Poppins"/>
          <w:color w:val="595959" w:themeColor="text1" w:themeTint="A6"/>
        </w:rPr>
      </w:pPr>
      <w:r w:rsidRPr="00940F1F">
        <w:rPr>
          <w:rFonts w:ascii="Poppins" w:hAnsi="Poppins" w:cs="Poppins"/>
          <w:color w:val="595959" w:themeColor="text1" w:themeTint="A6"/>
        </w:rPr>
        <w:t xml:space="preserve">Contact Public Officials:  Governors, Senators/Representatives, state legislator, County/City Council Members/Mayors </w:t>
      </w:r>
    </w:p>
    <w:p w14:paraId="57DAE745" w14:textId="77777777" w:rsidR="003058D0" w:rsidRPr="00940F1F" w:rsidRDefault="003058D0" w:rsidP="003058D0">
      <w:pPr>
        <w:pStyle w:val="NoSpacing"/>
        <w:rPr>
          <w:rFonts w:ascii="Poppins" w:hAnsi="Poppins" w:cs="Poppins"/>
          <w:color w:val="595959" w:themeColor="text1" w:themeTint="A6"/>
        </w:rPr>
      </w:pPr>
    </w:p>
    <w:p w14:paraId="03E72BDF" w14:textId="77777777" w:rsidR="003058D0" w:rsidRPr="004D17FF" w:rsidRDefault="003058D0" w:rsidP="003058D0">
      <w:pPr>
        <w:pStyle w:val="NoSpacing"/>
        <w:rPr>
          <w:rFonts w:ascii="Poppins" w:hAnsi="Poppins" w:cs="Poppins"/>
          <w:smallCaps/>
          <w:color w:val="415583"/>
        </w:rPr>
      </w:pPr>
      <w:proofErr w:type="gramStart"/>
      <w:r w:rsidRPr="004D17FF">
        <w:rPr>
          <w:rFonts w:ascii="Poppins" w:hAnsi="Poppins" w:cs="Poppins"/>
          <w:b/>
          <w:bCs/>
          <w:smallCaps/>
          <w:color w:val="415583"/>
          <w:u w:val="single"/>
        </w:rPr>
        <w:t>When</w:t>
      </w:r>
      <w:proofErr w:type="gramEnd"/>
    </w:p>
    <w:p w14:paraId="568AA968" w14:textId="77777777" w:rsidR="003058D0" w:rsidRPr="00940F1F" w:rsidRDefault="003058D0" w:rsidP="003058D0">
      <w:pPr>
        <w:pStyle w:val="NoSpacing"/>
        <w:rPr>
          <w:rFonts w:ascii="Poppins" w:hAnsi="Poppins" w:cs="Poppins"/>
          <w:color w:val="595959" w:themeColor="text1" w:themeTint="A6"/>
        </w:rPr>
      </w:pPr>
      <w:r w:rsidRPr="00940F1F">
        <w:rPr>
          <w:rFonts w:ascii="Poppins" w:hAnsi="Poppins" w:cs="Poppins"/>
          <w:color w:val="595959" w:themeColor="text1" w:themeTint="A6"/>
        </w:rPr>
        <w:t xml:space="preserve">It is best to contact public officials at least one month in advance.  </w:t>
      </w:r>
      <w:proofErr w:type="gramStart"/>
      <w:r w:rsidRPr="00940F1F">
        <w:rPr>
          <w:rFonts w:ascii="Poppins" w:hAnsi="Poppins" w:cs="Poppins"/>
          <w:color w:val="595959" w:themeColor="text1" w:themeTint="A6"/>
        </w:rPr>
        <w:t>Take into account</w:t>
      </w:r>
      <w:proofErr w:type="gramEnd"/>
      <w:r w:rsidRPr="00940F1F">
        <w:rPr>
          <w:rFonts w:ascii="Poppins" w:hAnsi="Poppins" w:cs="Poppins"/>
          <w:color w:val="595959" w:themeColor="text1" w:themeTint="A6"/>
        </w:rPr>
        <w:t xml:space="preserve"> the time of year.  With summer schedules, consider contacting three months in advance of Recovery </w:t>
      </w:r>
      <w:proofErr w:type="gramStart"/>
      <w:r w:rsidRPr="00940F1F">
        <w:rPr>
          <w:rFonts w:ascii="Poppins" w:hAnsi="Poppins" w:cs="Poppins"/>
          <w:color w:val="595959" w:themeColor="text1" w:themeTint="A6"/>
        </w:rPr>
        <w:t>Month .</w:t>
      </w:r>
      <w:proofErr w:type="gramEnd"/>
    </w:p>
    <w:p w14:paraId="2091D8BE" w14:textId="77777777" w:rsidR="003058D0" w:rsidRPr="00940F1F" w:rsidRDefault="003058D0" w:rsidP="003058D0">
      <w:pPr>
        <w:pStyle w:val="NoSpacing"/>
        <w:rPr>
          <w:rFonts w:ascii="Poppins" w:hAnsi="Poppins" w:cs="Poppins"/>
          <w:b/>
          <w:bCs/>
          <w:color w:val="595959" w:themeColor="text1" w:themeTint="A6"/>
          <w:u w:val="single"/>
        </w:rPr>
      </w:pPr>
    </w:p>
    <w:p w14:paraId="1634C253" w14:textId="77777777" w:rsidR="003058D0" w:rsidRPr="004D17FF" w:rsidRDefault="003058D0" w:rsidP="003058D0">
      <w:pPr>
        <w:pStyle w:val="NoSpacing"/>
        <w:rPr>
          <w:rFonts w:ascii="Poppins" w:hAnsi="Poppins" w:cs="Poppins"/>
          <w:b/>
          <w:bCs/>
          <w:smallCaps/>
          <w:color w:val="415583"/>
          <w:u w:val="single"/>
        </w:rPr>
      </w:pPr>
      <w:proofErr w:type="gramStart"/>
      <w:r w:rsidRPr="004D17FF">
        <w:rPr>
          <w:rFonts w:ascii="Poppins" w:hAnsi="Poppins" w:cs="Poppins"/>
          <w:b/>
          <w:bCs/>
          <w:smallCaps/>
          <w:color w:val="415583"/>
          <w:u w:val="single"/>
        </w:rPr>
        <w:t>How</w:t>
      </w:r>
      <w:proofErr w:type="gramEnd"/>
    </w:p>
    <w:p w14:paraId="010FA0B4" w14:textId="77777777" w:rsidR="003058D0" w:rsidRPr="00940F1F" w:rsidRDefault="003058D0" w:rsidP="003058D0">
      <w:pPr>
        <w:pStyle w:val="NoSpacing"/>
        <w:rPr>
          <w:rFonts w:ascii="Poppins" w:hAnsi="Poppins" w:cs="Poppins"/>
          <w:color w:val="595959" w:themeColor="text1" w:themeTint="A6"/>
        </w:rPr>
      </w:pPr>
      <w:r w:rsidRPr="00940F1F">
        <w:rPr>
          <w:rFonts w:ascii="Poppins" w:hAnsi="Poppins" w:cs="Poppins"/>
          <w:color w:val="595959" w:themeColor="text1" w:themeTint="A6"/>
        </w:rPr>
        <w:t xml:space="preserve">Check the website of the office which often outlines the procedure you will need to follow.  If you prefer, write a </w:t>
      </w:r>
      <w:proofErr w:type="gramStart"/>
      <w:r w:rsidRPr="00940F1F">
        <w:rPr>
          <w:rFonts w:ascii="Poppins" w:hAnsi="Poppins" w:cs="Poppins"/>
          <w:color w:val="595959" w:themeColor="text1" w:themeTint="A6"/>
        </w:rPr>
        <w:t>letter</w:t>
      </w:r>
      <w:proofErr w:type="gramEnd"/>
      <w:r w:rsidRPr="00940F1F">
        <w:rPr>
          <w:rFonts w:ascii="Poppins" w:hAnsi="Poppins" w:cs="Poppins"/>
          <w:color w:val="595959" w:themeColor="text1" w:themeTint="A6"/>
        </w:rPr>
        <w:t xml:space="preserve"> or send an email to initiate correspondence with an official’s communications office, and follow up with a phone call. </w:t>
      </w:r>
    </w:p>
    <w:p w14:paraId="4F94D5DB" w14:textId="77777777" w:rsidR="003058D0" w:rsidRPr="00940F1F" w:rsidRDefault="003058D0" w:rsidP="003058D0">
      <w:pPr>
        <w:pStyle w:val="NoSpacing"/>
        <w:rPr>
          <w:rFonts w:ascii="Poppins" w:hAnsi="Poppins" w:cs="Poppins"/>
          <w:color w:val="595959" w:themeColor="text1" w:themeTint="A6"/>
        </w:rPr>
      </w:pPr>
      <w:r w:rsidRPr="00940F1F">
        <w:rPr>
          <w:rFonts w:ascii="Poppins" w:hAnsi="Poppins" w:cs="Poppins"/>
          <w:color w:val="595959" w:themeColor="text1" w:themeTint="A6"/>
        </w:rPr>
        <w:t>It is good to include an explanation for the critical need to observe the campaign.  When possible, detail scheduled local activities, and discuss the importance of the office’s support for this “annual event.”  Explain that it’s a simple way for the government to recognize the impact on the community.  The office typically will confirm and communicate its decision.</w:t>
      </w:r>
    </w:p>
    <w:p w14:paraId="1BDD22CE" w14:textId="77777777" w:rsidR="003058D0" w:rsidRPr="00940F1F" w:rsidRDefault="003058D0" w:rsidP="003058D0">
      <w:pPr>
        <w:pStyle w:val="NoSpacing"/>
        <w:rPr>
          <w:rFonts w:ascii="Poppins" w:hAnsi="Poppins" w:cs="Poppins"/>
          <w:color w:val="595959" w:themeColor="text1" w:themeTint="A6"/>
        </w:rPr>
      </w:pPr>
      <w:r w:rsidRPr="00940F1F">
        <w:rPr>
          <w:rFonts w:ascii="Poppins" w:hAnsi="Poppins" w:cs="Poppins"/>
          <w:color w:val="595959" w:themeColor="text1" w:themeTint="A6"/>
        </w:rPr>
        <w:t xml:space="preserve">If granted, publicize as much as you can.  Consider creating a ceremony to receive the proclamation.  If you are denied a proclamation, always write a letter of gratitude for consideration.  </w:t>
      </w:r>
    </w:p>
    <w:p w14:paraId="0D8CFB87" w14:textId="77777777" w:rsidR="003058D0" w:rsidRPr="00940F1F" w:rsidRDefault="003058D0" w:rsidP="003058D0">
      <w:pPr>
        <w:pStyle w:val="NoSpacing"/>
        <w:rPr>
          <w:rFonts w:ascii="Poppins" w:hAnsi="Poppins" w:cs="Poppins"/>
          <w:color w:val="595959" w:themeColor="text1" w:themeTint="A6"/>
        </w:rPr>
      </w:pPr>
    </w:p>
    <w:p w14:paraId="749A107A" w14:textId="77777777" w:rsidR="003058D0" w:rsidRPr="00940F1F" w:rsidRDefault="003058D0" w:rsidP="003058D0">
      <w:pPr>
        <w:pStyle w:val="NoSpacing"/>
        <w:rPr>
          <w:rFonts w:ascii="Poppins" w:hAnsi="Poppins" w:cs="Poppins"/>
          <w:color w:val="595959" w:themeColor="text1" w:themeTint="A6"/>
        </w:rPr>
      </w:pPr>
      <w:r w:rsidRPr="00940F1F">
        <w:rPr>
          <w:rFonts w:ascii="Poppins" w:hAnsi="Poppins" w:cs="Poppins"/>
          <w:color w:val="595959" w:themeColor="text1" w:themeTint="A6"/>
        </w:rPr>
        <w:t>Set goals during the upcoming year to have influential persons in your area prepare letters of support for a proclamation for you to submit with next year’s request.  These types of letters can communicate the level of awareness and concern in your area, which can pique an official’s interest.</w:t>
      </w:r>
    </w:p>
    <w:p w14:paraId="55771F7D" w14:textId="77777777" w:rsidR="003058D0" w:rsidRPr="00940F1F" w:rsidRDefault="003058D0" w:rsidP="003058D0">
      <w:pPr>
        <w:pStyle w:val="NoSpacing"/>
        <w:rPr>
          <w:rFonts w:ascii="Poppins" w:hAnsi="Poppins" w:cs="Poppins"/>
          <w:color w:val="595959" w:themeColor="text1" w:themeTint="A6"/>
        </w:rPr>
      </w:pPr>
    </w:p>
    <w:p w14:paraId="55FFF253" w14:textId="77777777" w:rsidR="003058D0" w:rsidRPr="004D17FF" w:rsidRDefault="003058D0" w:rsidP="003058D0">
      <w:pPr>
        <w:pStyle w:val="NoSpacing"/>
        <w:rPr>
          <w:rFonts w:ascii="Poppins" w:hAnsi="Poppins" w:cs="Poppins"/>
          <w:b/>
          <w:bCs/>
          <w:smallCaps/>
          <w:color w:val="415583"/>
          <w:u w:val="single"/>
        </w:rPr>
      </w:pPr>
      <w:r w:rsidRPr="004D17FF">
        <w:rPr>
          <w:rFonts w:ascii="Poppins" w:hAnsi="Poppins" w:cs="Poppins"/>
          <w:b/>
          <w:bCs/>
          <w:smallCaps/>
          <w:color w:val="415583"/>
          <w:u w:val="single"/>
        </w:rPr>
        <w:t>Presidential Proclamation</w:t>
      </w:r>
    </w:p>
    <w:p w14:paraId="32DA7D0A" w14:textId="77777777" w:rsidR="00091D41" w:rsidRDefault="003058D0" w:rsidP="003058D0">
      <w:pPr>
        <w:pStyle w:val="NoSpacing"/>
        <w:rPr>
          <w:rFonts w:ascii="Poppins" w:hAnsi="Poppins" w:cs="Poppins"/>
          <w:color w:val="595959" w:themeColor="text1" w:themeTint="A6"/>
        </w:rPr>
      </w:pPr>
      <w:r w:rsidRPr="00940F1F">
        <w:rPr>
          <w:rFonts w:ascii="Poppins" w:hAnsi="Poppins" w:cs="Poppins"/>
          <w:color w:val="595959" w:themeColor="text1" w:themeTint="A6"/>
        </w:rPr>
        <w:t xml:space="preserve">Presidents “define” situations or conditions on situations that become legal or economic </w:t>
      </w:r>
      <w:r w:rsidR="000B7CB1" w:rsidRPr="00940F1F">
        <w:rPr>
          <w:rFonts w:ascii="Poppins" w:hAnsi="Poppins" w:cs="Poppins"/>
          <w:color w:val="595959" w:themeColor="text1" w:themeTint="A6"/>
        </w:rPr>
        <w:t>truth or</w:t>
      </w:r>
      <w:r w:rsidRPr="00940F1F">
        <w:rPr>
          <w:rFonts w:ascii="Poppins" w:hAnsi="Poppins" w:cs="Poppins"/>
          <w:color w:val="595959" w:themeColor="text1" w:themeTint="A6"/>
        </w:rPr>
        <w:t xml:space="preserve"> can be policy-based with situations that have a substantial impact on economic and domestic policy.  In recent years, more proclamations have been issued to spotlight important awareness campaigns.  In 2023, President Biden issued 183 proclamations. </w:t>
      </w:r>
      <w:r w:rsidR="000B7CB1" w:rsidRPr="00940F1F">
        <w:rPr>
          <w:rFonts w:ascii="Poppins" w:hAnsi="Poppins" w:cs="Poppins"/>
          <w:color w:val="595959" w:themeColor="text1" w:themeTint="A6"/>
        </w:rPr>
        <w:t>Typically,</w:t>
      </w:r>
      <w:r w:rsidRPr="00940F1F">
        <w:rPr>
          <w:rFonts w:ascii="Poppins" w:hAnsi="Poppins" w:cs="Poppins"/>
          <w:color w:val="595959" w:themeColor="text1" w:themeTint="A6"/>
        </w:rPr>
        <w:t xml:space="preserve"> it is national organizations who spearhead these efforts.</w:t>
      </w:r>
    </w:p>
    <w:p w14:paraId="0786AFDC" w14:textId="005E0B0C" w:rsidR="00FB7C28" w:rsidRDefault="000213B8" w:rsidP="003058D0">
      <w:pPr>
        <w:pStyle w:val="NoSpacing"/>
        <w:rPr>
          <w:rFonts w:ascii="Poppins" w:hAnsi="Poppins" w:cs="Poppins"/>
          <w:color w:val="595959" w:themeColor="text1" w:themeTint="A6"/>
        </w:rPr>
      </w:pPr>
      <w:hyperlink r:id="rId35" w:history="1">
        <w:r w:rsidR="00FB7C28" w:rsidRPr="000213B8">
          <w:rPr>
            <w:rStyle w:val="Hyperlink"/>
            <w:rFonts w:ascii="Poppins" w:hAnsi="Poppins" w:cs="Poppins"/>
            <w:b/>
            <w:bCs/>
            <w14:textFill>
              <w14:solidFill>
                <w14:srgbClr w14:val="000000">
                  <w14:lumMod w14:val="65000"/>
                  <w14:lumOff w14:val="35000"/>
                </w14:srgbClr>
              </w14:solidFill>
            </w14:textFill>
          </w:rPr>
          <w:t>Find a sample of a local proclamation here</w:t>
        </w:r>
      </w:hyperlink>
      <w:r w:rsidR="00FB7C28">
        <w:rPr>
          <w:rFonts w:ascii="Poppins" w:hAnsi="Poppins" w:cs="Poppins"/>
          <w:b/>
          <w:bCs/>
          <w:color w:val="595959" w:themeColor="text1" w:themeTint="A6"/>
        </w:rPr>
        <w:t xml:space="preserve">, </w:t>
      </w:r>
      <w:r w:rsidR="00E13705" w:rsidRPr="003731A1">
        <w:rPr>
          <w:rFonts w:ascii="Poppins" w:hAnsi="Poppins" w:cs="Poppins"/>
          <w:color w:val="595959" w:themeColor="text1" w:themeTint="A6"/>
        </w:rPr>
        <w:t>provided by Maureen Mc</w:t>
      </w:r>
      <w:r w:rsidR="00207796" w:rsidRPr="003731A1">
        <w:rPr>
          <w:rFonts w:ascii="Poppins" w:hAnsi="Poppins" w:cs="Poppins"/>
          <w:color w:val="595959" w:themeColor="text1" w:themeTint="A6"/>
        </w:rPr>
        <w:t>G</w:t>
      </w:r>
      <w:r w:rsidR="00E13705" w:rsidRPr="003731A1">
        <w:rPr>
          <w:rFonts w:ascii="Poppins" w:hAnsi="Poppins" w:cs="Poppins"/>
          <w:color w:val="595959" w:themeColor="text1" w:themeTint="A6"/>
        </w:rPr>
        <w:t xml:space="preserve">lame, </w:t>
      </w:r>
      <w:r w:rsidR="005A564D">
        <w:rPr>
          <w:rFonts w:ascii="Poppins" w:hAnsi="Poppins" w:cs="Poppins"/>
          <w:color w:val="595959" w:themeColor="text1" w:themeTint="A6"/>
        </w:rPr>
        <w:t xml:space="preserve">RFK Community Alliance – COASA, </w:t>
      </w:r>
      <w:r w:rsidR="00E13705" w:rsidRPr="003731A1">
        <w:rPr>
          <w:rFonts w:ascii="Poppins" w:hAnsi="Poppins" w:cs="Poppins"/>
          <w:color w:val="595959" w:themeColor="text1" w:themeTint="A6"/>
        </w:rPr>
        <w:t>a tireless champion for children in Boston who secures a proclamation every year for COA Awareness Week</w:t>
      </w:r>
      <w:r w:rsidR="005A564D">
        <w:rPr>
          <w:rFonts w:ascii="Poppins" w:hAnsi="Poppins" w:cs="Poppins"/>
          <w:color w:val="595959" w:themeColor="text1" w:themeTint="A6"/>
        </w:rPr>
        <w:t>.</w:t>
      </w:r>
    </w:p>
    <w:p w14:paraId="0C1641E9" w14:textId="77777777" w:rsidR="00091D41" w:rsidRDefault="00091D41" w:rsidP="003058D0">
      <w:pPr>
        <w:pStyle w:val="NoSpacing"/>
        <w:rPr>
          <w:rFonts w:ascii="Poppins" w:hAnsi="Poppins" w:cs="Poppins"/>
          <w:color w:val="595959" w:themeColor="text1" w:themeTint="A6"/>
        </w:rPr>
      </w:pPr>
    </w:p>
    <w:p w14:paraId="5CD1A2B1" w14:textId="77777777" w:rsidR="00091D41" w:rsidRDefault="00091D41" w:rsidP="00091D41">
      <w:pPr>
        <w:pStyle w:val="NoSpacing"/>
        <w:rPr>
          <w:rFonts w:ascii="Poppins" w:hAnsi="Poppins" w:cs="Poppins"/>
          <w:b/>
          <w:bCs/>
          <w:color w:val="595959" w:themeColor="text1" w:themeTint="A6"/>
        </w:rPr>
      </w:pPr>
      <w:hyperlink r:id="rId36" w:history="1">
        <w:r w:rsidRPr="00940F1F">
          <w:rPr>
            <w:rStyle w:val="Hyperlink"/>
            <w:rFonts w:ascii="Poppins" w:hAnsi="Poppins" w:cs="Poppins"/>
            <w:b/>
            <w:bCs/>
            <w:color w:val="595959" w:themeColor="text1" w:themeTint="A6"/>
          </w:rPr>
          <w:t>SAMHSA provides some additional tips</w:t>
        </w:r>
        <w:r>
          <w:rPr>
            <w:rStyle w:val="Hyperlink"/>
            <w:rFonts w:ascii="Poppins" w:hAnsi="Poppins" w:cs="Poppins"/>
            <w:b/>
            <w:bCs/>
            <w:color w:val="595959" w:themeColor="text1" w:themeTint="A6"/>
          </w:rPr>
          <w:t xml:space="preserve"> for proclamations</w:t>
        </w:r>
        <w:r w:rsidRPr="00940F1F">
          <w:rPr>
            <w:rStyle w:val="Hyperlink"/>
            <w:rFonts w:ascii="Poppins" w:hAnsi="Poppins" w:cs="Poppins"/>
            <w:b/>
            <w:bCs/>
            <w:color w:val="595959" w:themeColor="text1" w:themeTint="A6"/>
          </w:rPr>
          <w:t xml:space="preserve"> here&gt;&gt;</w:t>
        </w:r>
      </w:hyperlink>
    </w:p>
    <w:p w14:paraId="6EAF3DD7" w14:textId="77777777" w:rsidR="00787F70" w:rsidRPr="00962EA5" w:rsidRDefault="00787F70">
      <w:pPr>
        <w:rPr>
          <w:rFonts w:ascii="Poppins" w:hAnsi="Poppins" w:cs="Poppins"/>
        </w:rPr>
      </w:pPr>
    </w:p>
    <w:p w14:paraId="7EB13AE7" w14:textId="77777777" w:rsidR="00F6311A" w:rsidRPr="00F6311A" w:rsidRDefault="00F6311A" w:rsidP="00F6311A">
      <w:pPr>
        <w:pStyle w:val="Normal1"/>
        <w:ind w:right="270"/>
        <w:rPr>
          <w:rFonts w:ascii="Poppins" w:hAnsi="Poppins" w:cs="Poppins"/>
          <w:b/>
          <w:caps/>
          <w:color w:val="E3B103"/>
          <w:sz w:val="24"/>
          <w:szCs w:val="24"/>
          <w:highlight w:val="white"/>
        </w:rPr>
      </w:pPr>
      <w:r w:rsidRPr="00F6311A">
        <w:rPr>
          <w:rFonts w:ascii="Poppins" w:hAnsi="Poppins" w:cs="Poppins"/>
          <w:b/>
          <w:caps/>
          <w:color w:val="E3B103"/>
          <w:sz w:val="24"/>
          <w:szCs w:val="24"/>
          <w:highlight w:val="white"/>
        </w:rPr>
        <w:t>Guidelines and Disclaimer</w:t>
      </w:r>
    </w:p>
    <w:p w14:paraId="702DB583" w14:textId="6E2AF46E" w:rsidR="00F6311A" w:rsidRPr="00F6311A" w:rsidRDefault="00F6311A" w:rsidP="00F6311A">
      <w:pPr>
        <w:pStyle w:val="Normal1"/>
        <w:ind w:right="270"/>
        <w:jc w:val="both"/>
        <w:rPr>
          <w:rFonts w:ascii="Poppins" w:hAnsi="Poppins" w:cs="Poppins"/>
          <w:i/>
          <w:color w:val="595959" w:themeColor="text1" w:themeTint="A6"/>
          <w:sz w:val="20"/>
          <w:szCs w:val="20"/>
          <w:highlight w:val="white"/>
        </w:rPr>
      </w:pPr>
      <w:r w:rsidRPr="00F6311A">
        <w:rPr>
          <w:rFonts w:ascii="Poppins" w:hAnsi="Poppins" w:cs="Poppins"/>
          <w:i/>
          <w:color w:val="595959" w:themeColor="text1" w:themeTint="A6"/>
          <w:sz w:val="20"/>
          <w:szCs w:val="20"/>
          <w:highlight w:val="white"/>
        </w:rPr>
        <w:t xml:space="preserve">COA Awareness Week graphics may be used for educational and informational purposes in relation to the advocacy week, and information found on </w:t>
      </w:r>
      <w:hyperlink r:id="rId37">
        <w:r w:rsidR="00862087">
          <w:rPr>
            <w:rFonts w:ascii="Poppins" w:hAnsi="Poppins" w:cs="Poppins"/>
            <w:b/>
            <w:i/>
            <w:color w:val="595959" w:themeColor="text1" w:themeTint="A6"/>
            <w:sz w:val="20"/>
            <w:szCs w:val="20"/>
            <w:highlight w:val="white"/>
            <w:u w:val="single"/>
          </w:rPr>
          <w:t>N</w:t>
        </w:r>
        <w:r w:rsidRPr="00F6311A">
          <w:rPr>
            <w:rFonts w:ascii="Poppins" w:hAnsi="Poppins" w:cs="Poppins"/>
            <w:b/>
            <w:i/>
            <w:color w:val="595959" w:themeColor="text1" w:themeTint="A6"/>
            <w:sz w:val="20"/>
            <w:szCs w:val="20"/>
            <w:highlight w:val="white"/>
            <w:u w:val="single"/>
          </w:rPr>
          <w:t>acoa.org</w:t>
        </w:r>
      </w:hyperlink>
      <w:r w:rsidRPr="00F6311A">
        <w:rPr>
          <w:rFonts w:ascii="Poppins" w:hAnsi="Poppins" w:cs="Poppins"/>
          <w:i/>
          <w:color w:val="595959" w:themeColor="text1" w:themeTint="A6"/>
          <w:sz w:val="20"/>
          <w:szCs w:val="20"/>
          <w:highlight w:val="white"/>
        </w:rPr>
        <w:t>. Use of COA Week Awareness images does not indicate any form of endorsement or approval from NACoA.</w:t>
      </w:r>
    </w:p>
    <w:p w14:paraId="026FEA9C" w14:textId="77777777" w:rsidR="00F6311A" w:rsidRPr="009522F1" w:rsidRDefault="00F6311A">
      <w:pPr>
        <w:rPr>
          <w:rFonts w:ascii="Poppins" w:hAnsi="Poppins" w:cs="Poppins"/>
          <w:color w:val="595959" w:themeColor="text1" w:themeTint="A6"/>
        </w:rPr>
      </w:pPr>
    </w:p>
    <w:sectPr w:rsidR="00F6311A" w:rsidRPr="009522F1" w:rsidSect="0028383C">
      <w:footerReference w:type="default" r:id="rId38"/>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8DECB" w14:textId="77777777" w:rsidR="0028383C" w:rsidRDefault="0028383C" w:rsidP="00B66515">
      <w:pPr>
        <w:spacing w:after="0" w:line="240" w:lineRule="auto"/>
      </w:pPr>
      <w:r>
        <w:separator/>
      </w:r>
    </w:p>
  </w:endnote>
  <w:endnote w:type="continuationSeparator" w:id="0">
    <w:p w14:paraId="2E25FC09" w14:textId="77777777" w:rsidR="0028383C" w:rsidRDefault="0028383C" w:rsidP="00B66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7484" w14:textId="511B7C7C" w:rsidR="00B66515" w:rsidRDefault="00B66515">
    <w:pPr>
      <w:pStyle w:val="Footer"/>
    </w:pPr>
  </w:p>
  <w:p w14:paraId="739E9399" w14:textId="1E9F2775" w:rsidR="00B66515" w:rsidRDefault="00B66515" w:rsidP="00B66515">
    <w:pPr>
      <w:pStyle w:val="Footer"/>
      <w:tabs>
        <w:tab w:val="clear" w:pos="9360"/>
      </w:tabs>
      <w:ind w:right="-720"/>
      <w:jc w:val="right"/>
    </w:pPr>
    <w:r>
      <w:rPr>
        <w:noProof/>
      </w:rPr>
      <w:drawing>
        <wp:inline distT="0" distB="0" distL="0" distR="0" wp14:anchorId="5AB969AD" wp14:editId="1617F834">
          <wp:extent cx="5638800" cy="381000"/>
          <wp:effectExtent l="0" t="0" r="0" b="0"/>
          <wp:docPr id="12" name="Picture 12" descr="A logo for a char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ogo for a charity&#10;&#10;Description automatically generated"/>
                  <pic:cNvPicPr/>
                </pic:nvPicPr>
                <pic:blipFill rotWithShape="1">
                  <a:blip r:embed="rId1">
                    <a:extLst>
                      <a:ext uri="{28A0092B-C50C-407E-A947-70E740481C1C}">
                        <a14:useLocalDpi xmlns:a14="http://schemas.microsoft.com/office/drawing/2010/main" val="0"/>
                      </a:ext>
                    </a:extLst>
                  </a:blip>
                  <a:srcRect l="-6892" t="84570" r="12007" b="2600"/>
                  <a:stretch/>
                </pic:blipFill>
                <pic:spPr bwMode="auto">
                  <a:xfrm>
                    <a:off x="0" y="0"/>
                    <a:ext cx="5639572" cy="38105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8217C" w14:textId="77777777" w:rsidR="0028383C" w:rsidRDefault="0028383C" w:rsidP="00B66515">
      <w:pPr>
        <w:spacing w:after="0" w:line="240" w:lineRule="auto"/>
      </w:pPr>
      <w:r>
        <w:separator/>
      </w:r>
    </w:p>
  </w:footnote>
  <w:footnote w:type="continuationSeparator" w:id="0">
    <w:p w14:paraId="62C3A9B3" w14:textId="77777777" w:rsidR="0028383C" w:rsidRDefault="0028383C" w:rsidP="00B665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1E1D"/>
    <w:multiLevelType w:val="multilevel"/>
    <w:tmpl w:val="0E841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0237D"/>
    <w:multiLevelType w:val="hybridMultilevel"/>
    <w:tmpl w:val="50B2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00731"/>
    <w:multiLevelType w:val="multilevel"/>
    <w:tmpl w:val="20CCB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8936F4"/>
    <w:multiLevelType w:val="multilevel"/>
    <w:tmpl w:val="ED56A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824800"/>
    <w:multiLevelType w:val="hybridMultilevel"/>
    <w:tmpl w:val="B4909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FA37F0"/>
    <w:multiLevelType w:val="multilevel"/>
    <w:tmpl w:val="72303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601564">
    <w:abstractNumId w:val="3"/>
  </w:num>
  <w:num w:numId="2" w16cid:durableId="1537884751">
    <w:abstractNumId w:val="0"/>
  </w:num>
  <w:num w:numId="3" w16cid:durableId="1522473448">
    <w:abstractNumId w:val="1"/>
  </w:num>
  <w:num w:numId="4" w16cid:durableId="688993058">
    <w:abstractNumId w:val="2"/>
  </w:num>
  <w:num w:numId="5" w16cid:durableId="755637529">
    <w:abstractNumId w:val="5"/>
  </w:num>
  <w:num w:numId="6" w16cid:durableId="18369914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F70"/>
    <w:rsid w:val="000060F9"/>
    <w:rsid w:val="000213B8"/>
    <w:rsid w:val="00091D41"/>
    <w:rsid w:val="00094E60"/>
    <w:rsid w:val="000951AF"/>
    <w:rsid w:val="000B7CB1"/>
    <w:rsid w:val="0012667C"/>
    <w:rsid w:val="00130E1B"/>
    <w:rsid w:val="0019210C"/>
    <w:rsid w:val="00207796"/>
    <w:rsid w:val="0028383C"/>
    <w:rsid w:val="002A285E"/>
    <w:rsid w:val="002E0A4A"/>
    <w:rsid w:val="00301EC3"/>
    <w:rsid w:val="00303754"/>
    <w:rsid w:val="003058D0"/>
    <w:rsid w:val="00313CE9"/>
    <w:rsid w:val="003214F5"/>
    <w:rsid w:val="003731A1"/>
    <w:rsid w:val="00383C52"/>
    <w:rsid w:val="003944CC"/>
    <w:rsid w:val="004D17FF"/>
    <w:rsid w:val="00503B77"/>
    <w:rsid w:val="00561BD2"/>
    <w:rsid w:val="00592DEB"/>
    <w:rsid w:val="005A4C0D"/>
    <w:rsid w:val="005A564D"/>
    <w:rsid w:val="005F7185"/>
    <w:rsid w:val="00626D7B"/>
    <w:rsid w:val="00683CE1"/>
    <w:rsid w:val="006A14F3"/>
    <w:rsid w:val="0070218D"/>
    <w:rsid w:val="00717557"/>
    <w:rsid w:val="007749EE"/>
    <w:rsid w:val="00787F70"/>
    <w:rsid w:val="00827D6D"/>
    <w:rsid w:val="00830364"/>
    <w:rsid w:val="0085017D"/>
    <w:rsid w:val="00862087"/>
    <w:rsid w:val="00871C3A"/>
    <w:rsid w:val="00883283"/>
    <w:rsid w:val="0091592A"/>
    <w:rsid w:val="00940F1F"/>
    <w:rsid w:val="009522F1"/>
    <w:rsid w:val="00962577"/>
    <w:rsid w:val="00962EA5"/>
    <w:rsid w:val="00976A79"/>
    <w:rsid w:val="00A165DE"/>
    <w:rsid w:val="00A454B5"/>
    <w:rsid w:val="00B66515"/>
    <w:rsid w:val="00C140E3"/>
    <w:rsid w:val="00C258F8"/>
    <w:rsid w:val="00C36B21"/>
    <w:rsid w:val="00C51039"/>
    <w:rsid w:val="00C97F2F"/>
    <w:rsid w:val="00D04CF7"/>
    <w:rsid w:val="00D348EA"/>
    <w:rsid w:val="00D92342"/>
    <w:rsid w:val="00DC5FCF"/>
    <w:rsid w:val="00E04702"/>
    <w:rsid w:val="00E13705"/>
    <w:rsid w:val="00E40F9E"/>
    <w:rsid w:val="00E57B9F"/>
    <w:rsid w:val="00E86591"/>
    <w:rsid w:val="00E909F0"/>
    <w:rsid w:val="00E97DE8"/>
    <w:rsid w:val="00EA4C0D"/>
    <w:rsid w:val="00EC6692"/>
    <w:rsid w:val="00ED6170"/>
    <w:rsid w:val="00F15DF3"/>
    <w:rsid w:val="00F5199C"/>
    <w:rsid w:val="00F5784A"/>
    <w:rsid w:val="00F6311A"/>
    <w:rsid w:val="00FB7C28"/>
    <w:rsid w:val="00FE64B8"/>
    <w:rsid w:val="00FF29DE"/>
    <w:rsid w:val="00FF5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BCB9A"/>
  <w15:chartTrackingRefBased/>
  <w15:docId w15:val="{1974B475-B093-4D65-8732-68F8F8FC2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7F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7F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7F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7F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7F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7F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7F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7F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7F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7F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7F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7F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7F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7F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7F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7F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7F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7F70"/>
    <w:rPr>
      <w:rFonts w:eastAsiaTheme="majorEastAsia" w:cstheme="majorBidi"/>
      <w:color w:val="272727" w:themeColor="text1" w:themeTint="D8"/>
    </w:rPr>
  </w:style>
  <w:style w:type="paragraph" w:styleId="Title">
    <w:name w:val="Title"/>
    <w:basedOn w:val="Normal"/>
    <w:next w:val="Normal"/>
    <w:link w:val="TitleChar"/>
    <w:uiPriority w:val="10"/>
    <w:qFormat/>
    <w:rsid w:val="00787F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7F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7F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7F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7F70"/>
    <w:pPr>
      <w:spacing w:before="160"/>
      <w:jc w:val="center"/>
    </w:pPr>
    <w:rPr>
      <w:i/>
      <w:iCs/>
      <w:color w:val="404040" w:themeColor="text1" w:themeTint="BF"/>
    </w:rPr>
  </w:style>
  <w:style w:type="character" w:customStyle="1" w:styleId="QuoteChar">
    <w:name w:val="Quote Char"/>
    <w:basedOn w:val="DefaultParagraphFont"/>
    <w:link w:val="Quote"/>
    <w:uiPriority w:val="29"/>
    <w:rsid w:val="00787F70"/>
    <w:rPr>
      <w:i/>
      <w:iCs/>
      <w:color w:val="404040" w:themeColor="text1" w:themeTint="BF"/>
    </w:rPr>
  </w:style>
  <w:style w:type="paragraph" w:styleId="ListParagraph">
    <w:name w:val="List Paragraph"/>
    <w:basedOn w:val="Normal"/>
    <w:uiPriority w:val="34"/>
    <w:qFormat/>
    <w:rsid w:val="00787F70"/>
    <w:pPr>
      <w:ind w:left="720"/>
      <w:contextualSpacing/>
    </w:pPr>
  </w:style>
  <w:style w:type="character" w:styleId="IntenseEmphasis">
    <w:name w:val="Intense Emphasis"/>
    <w:basedOn w:val="DefaultParagraphFont"/>
    <w:uiPriority w:val="21"/>
    <w:qFormat/>
    <w:rsid w:val="00787F70"/>
    <w:rPr>
      <w:i/>
      <w:iCs/>
      <w:color w:val="0F4761" w:themeColor="accent1" w:themeShade="BF"/>
    </w:rPr>
  </w:style>
  <w:style w:type="paragraph" w:styleId="IntenseQuote">
    <w:name w:val="Intense Quote"/>
    <w:basedOn w:val="Normal"/>
    <w:next w:val="Normal"/>
    <w:link w:val="IntenseQuoteChar"/>
    <w:uiPriority w:val="30"/>
    <w:qFormat/>
    <w:rsid w:val="00787F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7F70"/>
    <w:rPr>
      <w:i/>
      <w:iCs/>
      <w:color w:val="0F4761" w:themeColor="accent1" w:themeShade="BF"/>
    </w:rPr>
  </w:style>
  <w:style w:type="character" w:styleId="IntenseReference">
    <w:name w:val="Intense Reference"/>
    <w:basedOn w:val="DefaultParagraphFont"/>
    <w:uiPriority w:val="32"/>
    <w:qFormat/>
    <w:rsid w:val="00787F70"/>
    <w:rPr>
      <w:b/>
      <w:bCs/>
      <w:smallCaps/>
      <w:color w:val="0F4761" w:themeColor="accent1" w:themeShade="BF"/>
      <w:spacing w:val="5"/>
    </w:rPr>
  </w:style>
  <w:style w:type="paragraph" w:styleId="NormalWeb">
    <w:name w:val="Normal (Web)"/>
    <w:basedOn w:val="Normal"/>
    <w:uiPriority w:val="99"/>
    <w:unhideWhenUsed/>
    <w:rsid w:val="00787F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1">
    <w:name w:val="Normal1"/>
    <w:rsid w:val="007749EE"/>
    <w:pPr>
      <w:pBdr>
        <w:top w:val="nil"/>
        <w:left w:val="nil"/>
        <w:bottom w:val="nil"/>
        <w:right w:val="nil"/>
        <w:between w:val="nil"/>
      </w:pBdr>
      <w:spacing w:after="0" w:line="276" w:lineRule="auto"/>
    </w:pPr>
    <w:rPr>
      <w:rFonts w:ascii="Arial" w:eastAsia="Arial" w:hAnsi="Arial" w:cs="Arial"/>
      <w:color w:val="000000"/>
      <w:kern w:val="0"/>
      <w14:ligatures w14:val="none"/>
    </w:rPr>
  </w:style>
  <w:style w:type="paragraph" w:styleId="NoSpacing">
    <w:name w:val="No Spacing"/>
    <w:uiPriority w:val="1"/>
    <w:qFormat/>
    <w:rsid w:val="00976A79"/>
    <w:pPr>
      <w:spacing w:after="0" w:line="240" w:lineRule="auto"/>
    </w:pPr>
  </w:style>
  <w:style w:type="character" w:styleId="Hyperlink">
    <w:name w:val="Hyperlink"/>
    <w:basedOn w:val="DefaultParagraphFont"/>
    <w:uiPriority w:val="99"/>
    <w:unhideWhenUsed/>
    <w:rsid w:val="00976A79"/>
    <w:rPr>
      <w:rFonts w:ascii="Times New Roman" w:hAnsi="Times New Roman" w:cs="Times New Roman" w:hint="default"/>
      <w:color w:val="000000"/>
      <w:u w:val="single"/>
    </w:rPr>
  </w:style>
  <w:style w:type="character" w:styleId="UnresolvedMention">
    <w:name w:val="Unresolved Mention"/>
    <w:basedOn w:val="DefaultParagraphFont"/>
    <w:uiPriority w:val="99"/>
    <w:semiHidden/>
    <w:unhideWhenUsed/>
    <w:rsid w:val="00E04702"/>
    <w:rPr>
      <w:color w:val="605E5C"/>
      <w:shd w:val="clear" w:color="auto" w:fill="E1DFDD"/>
    </w:rPr>
  </w:style>
  <w:style w:type="character" w:styleId="Strong">
    <w:name w:val="Strong"/>
    <w:basedOn w:val="DefaultParagraphFont"/>
    <w:uiPriority w:val="22"/>
    <w:qFormat/>
    <w:rsid w:val="00DC5FCF"/>
    <w:rPr>
      <w:b/>
      <w:bCs/>
    </w:rPr>
  </w:style>
  <w:style w:type="paragraph" w:customStyle="1" w:styleId="cvgsua">
    <w:name w:val="cvgsua"/>
    <w:basedOn w:val="Normal"/>
    <w:rsid w:val="00EA4C0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oypena">
    <w:name w:val="oypena"/>
    <w:basedOn w:val="DefaultParagraphFont"/>
    <w:rsid w:val="00EA4C0D"/>
  </w:style>
  <w:style w:type="paragraph" w:styleId="Header">
    <w:name w:val="header"/>
    <w:basedOn w:val="Normal"/>
    <w:link w:val="HeaderChar"/>
    <w:uiPriority w:val="99"/>
    <w:unhideWhenUsed/>
    <w:rsid w:val="00B665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515"/>
  </w:style>
  <w:style w:type="paragraph" w:styleId="Footer">
    <w:name w:val="footer"/>
    <w:basedOn w:val="Normal"/>
    <w:link w:val="FooterChar"/>
    <w:uiPriority w:val="99"/>
    <w:unhideWhenUsed/>
    <w:rsid w:val="00B665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515"/>
  </w:style>
  <w:style w:type="character" w:customStyle="1" w:styleId="apple-converted-space">
    <w:name w:val="apple-converted-space"/>
    <w:basedOn w:val="DefaultParagraphFont"/>
    <w:rsid w:val="003058D0"/>
  </w:style>
  <w:style w:type="character" w:styleId="Emphasis">
    <w:name w:val="Emphasis"/>
    <w:basedOn w:val="DefaultParagraphFont"/>
    <w:uiPriority w:val="20"/>
    <w:qFormat/>
    <w:rsid w:val="003058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7458">
      <w:bodyDiv w:val="1"/>
      <w:marLeft w:val="0"/>
      <w:marRight w:val="0"/>
      <w:marTop w:val="0"/>
      <w:marBottom w:val="0"/>
      <w:divBdr>
        <w:top w:val="none" w:sz="0" w:space="0" w:color="auto"/>
        <w:left w:val="none" w:sz="0" w:space="0" w:color="auto"/>
        <w:bottom w:val="none" w:sz="0" w:space="0" w:color="auto"/>
        <w:right w:val="none" w:sz="0" w:space="0" w:color="auto"/>
      </w:divBdr>
    </w:div>
    <w:div w:id="217935300">
      <w:bodyDiv w:val="1"/>
      <w:marLeft w:val="0"/>
      <w:marRight w:val="0"/>
      <w:marTop w:val="0"/>
      <w:marBottom w:val="0"/>
      <w:divBdr>
        <w:top w:val="none" w:sz="0" w:space="0" w:color="auto"/>
        <w:left w:val="none" w:sz="0" w:space="0" w:color="auto"/>
        <w:bottom w:val="none" w:sz="0" w:space="0" w:color="auto"/>
        <w:right w:val="none" w:sz="0" w:space="0" w:color="auto"/>
      </w:divBdr>
    </w:div>
    <w:div w:id="460533812">
      <w:bodyDiv w:val="1"/>
      <w:marLeft w:val="0"/>
      <w:marRight w:val="0"/>
      <w:marTop w:val="0"/>
      <w:marBottom w:val="0"/>
      <w:divBdr>
        <w:top w:val="none" w:sz="0" w:space="0" w:color="auto"/>
        <w:left w:val="none" w:sz="0" w:space="0" w:color="auto"/>
        <w:bottom w:val="none" w:sz="0" w:space="0" w:color="auto"/>
        <w:right w:val="none" w:sz="0" w:space="0" w:color="auto"/>
      </w:divBdr>
    </w:div>
    <w:div w:id="544147382">
      <w:bodyDiv w:val="1"/>
      <w:marLeft w:val="0"/>
      <w:marRight w:val="0"/>
      <w:marTop w:val="0"/>
      <w:marBottom w:val="0"/>
      <w:divBdr>
        <w:top w:val="none" w:sz="0" w:space="0" w:color="auto"/>
        <w:left w:val="none" w:sz="0" w:space="0" w:color="auto"/>
        <w:bottom w:val="none" w:sz="0" w:space="0" w:color="auto"/>
        <w:right w:val="none" w:sz="0" w:space="0" w:color="auto"/>
      </w:divBdr>
    </w:div>
    <w:div w:id="672338133">
      <w:bodyDiv w:val="1"/>
      <w:marLeft w:val="0"/>
      <w:marRight w:val="0"/>
      <w:marTop w:val="0"/>
      <w:marBottom w:val="0"/>
      <w:divBdr>
        <w:top w:val="none" w:sz="0" w:space="0" w:color="auto"/>
        <w:left w:val="none" w:sz="0" w:space="0" w:color="auto"/>
        <w:bottom w:val="none" w:sz="0" w:space="0" w:color="auto"/>
        <w:right w:val="none" w:sz="0" w:space="0" w:color="auto"/>
      </w:divBdr>
    </w:div>
    <w:div w:id="714160700">
      <w:bodyDiv w:val="1"/>
      <w:marLeft w:val="0"/>
      <w:marRight w:val="0"/>
      <w:marTop w:val="0"/>
      <w:marBottom w:val="0"/>
      <w:divBdr>
        <w:top w:val="none" w:sz="0" w:space="0" w:color="auto"/>
        <w:left w:val="none" w:sz="0" w:space="0" w:color="auto"/>
        <w:bottom w:val="none" w:sz="0" w:space="0" w:color="auto"/>
        <w:right w:val="none" w:sz="0" w:space="0" w:color="auto"/>
      </w:divBdr>
    </w:div>
    <w:div w:id="745808134">
      <w:bodyDiv w:val="1"/>
      <w:marLeft w:val="0"/>
      <w:marRight w:val="0"/>
      <w:marTop w:val="0"/>
      <w:marBottom w:val="0"/>
      <w:divBdr>
        <w:top w:val="none" w:sz="0" w:space="0" w:color="auto"/>
        <w:left w:val="none" w:sz="0" w:space="0" w:color="auto"/>
        <w:bottom w:val="none" w:sz="0" w:space="0" w:color="auto"/>
        <w:right w:val="none" w:sz="0" w:space="0" w:color="auto"/>
      </w:divBdr>
    </w:div>
    <w:div w:id="790438883">
      <w:bodyDiv w:val="1"/>
      <w:marLeft w:val="0"/>
      <w:marRight w:val="0"/>
      <w:marTop w:val="0"/>
      <w:marBottom w:val="0"/>
      <w:divBdr>
        <w:top w:val="none" w:sz="0" w:space="0" w:color="auto"/>
        <w:left w:val="none" w:sz="0" w:space="0" w:color="auto"/>
        <w:bottom w:val="none" w:sz="0" w:space="0" w:color="auto"/>
        <w:right w:val="none" w:sz="0" w:space="0" w:color="auto"/>
      </w:divBdr>
    </w:div>
    <w:div w:id="1026637085">
      <w:bodyDiv w:val="1"/>
      <w:marLeft w:val="0"/>
      <w:marRight w:val="0"/>
      <w:marTop w:val="0"/>
      <w:marBottom w:val="0"/>
      <w:divBdr>
        <w:top w:val="none" w:sz="0" w:space="0" w:color="auto"/>
        <w:left w:val="none" w:sz="0" w:space="0" w:color="auto"/>
        <w:bottom w:val="none" w:sz="0" w:space="0" w:color="auto"/>
        <w:right w:val="none" w:sz="0" w:space="0" w:color="auto"/>
      </w:divBdr>
    </w:div>
    <w:div w:id="1092971352">
      <w:bodyDiv w:val="1"/>
      <w:marLeft w:val="0"/>
      <w:marRight w:val="0"/>
      <w:marTop w:val="0"/>
      <w:marBottom w:val="0"/>
      <w:divBdr>
        <w:top w:val="none" w:sz="0" w:space="0" w:color="auto"/>
        <w:left w:val="none" w:sz="0" w:space="0" w:color="auto"/>
        <w:bottom w:val="none" w:sz="0" w:space="0" w:color="auto"/>
        <w:right w:val="none" w:sz="0" w:space="0" w:color="auto"/>
      </w:divBdr>
    </w:div>
    <w:div w:id="1131436333">
      <w:bodyDiv w:val="1"/>
      <w:marLeft w:val="0"/>
      <w:marRight w:val="0"/>
      <w:marTop w:val="0"/>
      <w:marBottom w:val="0"/>
      <w:divBdr>
        <w:top w:val="none" w:sz="0" w:space="0" w:color="auto"/>
        <w:left w:val="none" w:sz="0" w:space="0" w:color="auto"/>
        <w:bottom w:val="none" w:sz="0" w:space="0" w:color="auto"/>
        <w:right w:val="none" w:sz="0" w:space="0" w:color="auto"/>
      </w:divBdr>
    </w:div>
    <w:div w:id="1198346978">
      <w:bodyDiv w:val="1"/>
      <w:marLeft w:val="0"/>
      <w:marRight w:val="0"/>
      <w:marTop w:val="0"/>
      <w:marBottom w:val="0"/>
      <w:divBdr>
        <w:top w:val="none" w:sz="0" w:space="0" w:color="auto"/>
        <w:left w:val="none" w:sz="0" w:space="0" w:color="auto"/>
        <w:bottom w:val="none" w:sz="0" w:space="0" w:color="auto"/>
        <w:right w:val="none" w:sz="0" w:space="0" w:color="auto"/>
      </w:divBdr>
    </w:div>
    <w:div w:id="1644236925">
      <w:bodyDiv w:val="1"/>
      <w:marLeft w:val="0"/>
      <w:marRight w:val="0"/>
      <w:marTop w:val="0"/>
      <w:marBottom w:val="0"/>
      <w:divBdr>
        <w:top w:val="none" w:sz="0" w:space="0" w:color="auto"/>
        <w:left w:val="none" w:sz="0" w:space="0" w:color="auto"/>
        <w:bottom w:val="none" w:sz="0" w:space="0" w:color="auto"/>
        <w:right w:val="none" w:sz="0" w:space="0" w:color="auto"/>
      </w:divBdr>
    </w:div>
    <w:div w:id="1813400429">
      <w:bodyDiv w:val="1"/>
      <w:marLeft w:val="0"/>
      <w:marRight w:val="0"/>
      <w:marTop w:val="0"/>
      <w:marBottom w:val="0"/>
      <w:divBdr>
        <w:top w:val="none" w:sz="0" w:space="0" w:color="auto"/>
        <w:left w:val="none" w:sz="0" w:space="0" w:color="auto"/>
        <w:bottom w:val="none" w:sz="0" w:space="0" w:color="auto"/>
        <w:right w:val="none" w:sz="0" w:space="0" w:color="auto"/>
      </w:divBdr>
    </w:div>
    <w:div w:id="1884052997">
      <w:bodyDiv w:val="1"/>
      <w:marLeft w:val="0"/>
      <w:marRight w:val="0"/>
      <w:marTop w:val="0"/>
      <w:marBottom w:val="0"/>
      <w:divBdr>
        <w:top w:val="none" w:sz="0" w:space="0" w:color="auto"/>
        <w:left w:val="none" w:sz="0" w:space="0" w:color="auto"/>
        <w:bottom w:val="none" w:sz="0" w:space="0" w:color="auto"/>
        <w:right w:val="none" w:sz="0" w:space="0" w:color="auto"/>
      </w:divBdr>
    </w:div>
    <w:div w:id="1983922805">
      <w:bodyDiv w:val="1"/>
      <w:marLeft w:val="0"/>
      <w:marRight w:val="0"/>
      <w:marTop w:val="0"/>
      <w:marBottom w:val="0"/>
      <w:divBdr>
        <w:top w:val="none" w:sz="0" w:space="0" w:color="auto"/>
        <w:left w:val="none" w:sz="0" w:space="0" w:color="auto"/>
        <w:bottom w:val="none" w:sz="0" w:space="0" w:color="auto"/>
        <w:right w:val="none" w:sz="0" w:space="0" w:color="auto"/>
      </w:divBdr>
    </w:div>
    <w:div w:id="2042365413">
      <w:bodyDiv w:val="1"/>
      <w:marLeft w:val="0"/>
      <w:marRight w:val="0"/>
      <w:marTop w:val="0"/>
      <w:marBottom w:val="0"/>
      <w:divBdr>
        <w:top w:val="none" w:sz="0" w:space="0" w:color="auto"/>
        <w:left w:val="none" w:sz="0" w:space="0" w:color="auto"/>
        <w:bottom w:val="none" w:sz="0" w:space="0" w:color="auto"/>
        <w:right w:val="none" w:sz="0" w:space="0" w:color="auto"/>
      </w:divBdr>
    </w:div>
    <w:div w:id="2051878799">
      <w:bodyDiv w:val="1"/>
      <w:marLeft w:val="0"/>
      <w:marRight w:val="0"/>
      <w:marTop w:val="0"/>
      <w:marBottom w:val="0"/>
      <w:divBdr>
        <w:top w:val="none" w:sz="0" w:space="0" w:color="auto"/>
        <w:left w:val="none" w:sz="0" w:space="0" w:color="auto"/>
        <w:bottom w:val="none" w:sz="0" w:space="0" w:color="auto"/>
        <w:right w:val="none" w:sz="0" w:space="0" w:color="auto"/>
      </w:divBdr>
    </w:div>
    <w:div w:id="2099478151">
      <w:bodyDiv w:val="1"/>
      <w:marLeft w:val="0"/>
      <w:marRight w:val="0"/>
      <w:marTop w:val="0"/>
      <w:marBottom w:val="0"/>
      <w:divBdr>
        <w:top w:val="none" w:sz="0" w:space="0" w:color="auto"/>
        <w:left w:val="none" w:sz="0" w:space="0" w:color="auto"/>
        <w:bottom w:val="none" w:sz="0" w:space="0" w:color="auto"/>
        <w:right w:val="none" w:sz="0" w:space="0" w:color="auto"/>
      </w:divBdr>
    </w:div>
    <w:div w:id="211763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nacoa.org/coa-awareness-week/" TargetMode="External"/><Relationship Id="rId39" Type="http://schemas.openxmlformats.org/officeDocument/2006/relationships/fontTable" Target="fontTable.xml"/><Relationship Id="rId21" Type="http://schemas.openxmlformats.org/officeDocument/2006/relationships/hyperlink" Target="https://nacoa.org/coa-awareness-week/" TargetMode="External"/><Relationship Id="rId34" Type="http://schemas.openxmlformats.org/officeDocument/2006/relationships/hyperlink" Target="https://nacoa.org/wp-content/uploads/2024/01/Impacted-Kids.COA_.Awareness.Week2024-scaled.jp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nacoa.org/coa-awareness-week/" TargetMode="External"/><Relationship Id="rId33" Type="http://schemas.openxmlformats.org/officeDocument/2006/relationships/hyperlink" Target="https://nacoa.org/wp-content/uploads/2024/01/2024-COA-Awareness-Week-Activities.pdf"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nacoa.org/coa-awareness-week/" TargetMode="External"/><Relationship Id="rId29" Type="http://schemas.openxmlformats.org/officeDocument/2006/relationships/hyperlink" Target="https://nacoa.org/coa-awareness-wee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nacoa.org/coa-awareness-week/" TargetMode="External"/><Relationship Id="rId32" Type="http://schemas.openxmlformats.org/officeDocument/2006/relationships/hyperlink" Target="https://nacoa.org/wp-content/uploads/2024/01/Why-COA-Awareness-Week-2024.jpg" TargetMode="External"/><Relationship Id="rId37" Type="http://schemas.openxmlformats.org/officeDocument/2006/relationships/hyperlink" Target="http://www.nacoa.org/"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nacoa.org/coa-awareness-week/%0d" TargetMode="External"/><Relationship Id="rId28" Type="http://schemas.openxmlformats.org/officeDocument/2006/relationships/hyperlink" Target="https://nacoa.org/coa-awareness-week/" TargetMode="External"/><Relationship Id="rId36" Type="http://schemas.openxmlformats.org/officeDocument/2006/relationships/hyperlink" Target="https://www.samhsa.gov/sites/default/files/programs-practitioners/npw-tips-writing-proclamation.pdf"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nacoa.org/wp-content/uploads/2024/01/COA-Awareness-Save-the-Date.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nacoa.org/coa-awareness-week/" TargetMode="External"/><Relationship Id="rId27" Type="http://schemas.openxmlformats.org/officeDocument/2006/relationships/hyperlink" Target="https://nacoa.org/coa-awareness-week/" TargetMode="External"/><Relationship Id="rId30" Type="http://schemas.openxmlformats.org/officeDocument/2006/relationships/hyperlink" Target="https://nacoa.org/wp-content/uploads/2024/01/COA-Awareness-Week-2024-Flyer.pdf" TargetMode="External"/><Relationship Id="rId35" Type="http://schemas.openxmlformats.org/officeDocument/2006/relationships/hyperlink" Target="https://nacoa.org/wp-content/uploads/2024/01/Sample-Proclamation.COAWeek-scaled.jpg" TargetMode="External"/><Relationship Id="rId8" Type="http://schemas.openxmlformats.org/officeDocument/2006/relationships/image" Target="media/image2.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7</Pages>
  <Words>1310</Words>
  <Characters>7471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Beth Collins</dc:creator>
  <cp:keywords/>
  <dc:description/>
  <cp:lastModifiedBy>Mary Beth Collins</cp:lastModifiedBy>
  <cp:revision>23</cp:revision>
  <dcterms:created xsi:type="dcterms:W3CDTF">2024-01-18T21:50:00Z</dcterms:created>
  <dcterms:modified xsi:type="dcterms:W3CDTF">2024-01-19T13:07:00Z</dcterms:modified>
</cp:coreProperties>
</file>